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8F37" w14:textId="0BB83B34" w:rsidR="00CB6AB4" w:rsidRPr="001C2BF3" w:rsidRDefault="000E1EDD" w:rsidP="007D7714">
      <w:pPr>
        <w:spacing w:line="200" w:lineRule="exact"/>
        <w:jc w:val="center"/>
        <w:rPr>
          <w:sz w:val="20"/>
          <w:szCs w:val="20"/>
          <w:lang w:val="it-IT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72CF73BE" wp14:editId="3E697BD1">
            <wp:simplePos x="0" y="0"/>
            <wp:positionH relativeFrom="margin">
              <wp:posOffset>2324100</wp:posOffset>
            </wp:positionH>
            <wp:positionV relativeFrom="paragraph">
              <wp:posOffset>-416560</wp:posOffset>
            </wp:positionV>
            <wp:extent cx="2426335" cy="1261110"/>
            <wp:effectExtent l="0" t="0" r="0" b="0"/>
            <wp:wrapTopAndBottom/>
            <wp:docPr id="31" name="Immagine 1" descr="Immagine che contiene logo, Elementi grafici, clipart, Caratter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magine 1" descr="Immagine che contiene logo, Elementi grafici, clipart, Carattere&#10;&#10;Descrizione generata automaticament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261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28F38" w14:textId="3F005B38" w:rsidR="00CB6AB4" w:rsidRPr="001C2BF3" w:rsidRDefault="00CB6AB4" w:rsidP="007D7714">
      <w:pPr>
        <w:spacing w:line="200" w:lineRule="exact"/>
        <w:jc w:val="center"/>
        <w:rPr>
          <w:sz w:val="20"/>
          <w:szCs w:val="20"/>
          <w:lang w:val="it-IT"/>
        </w:rPr>
      </w:pPr>
    </w:p>
    <w:p w14:paraId="74028F39" w14:textId="77777777" w:rsidR="00CB6AB4" w:rsidRPr="001C2BF3" w:rsidRDefault="00CB6AB4" w:rsidP="007D7714">
      <w:pPr>
        <w:spacing w:line="200" w:lineRule="exact"/>
        <w:jc w:val="center"/>
        <w:rPr>
          <w:sz w:val="20"/>
          <w:szCs w:val="20"/>
          <w:lang w:val="it-IT"/>
        </w:rPr>
      </w:pPr>
    </w:p>
    <w:p w14:paraId="74028F3A" w14:textId="77777777" w:rsidR="00CB6AB4" w:rsidRPr="001C2BF3" w:rsidRDefault="00CB6AB4" w:rsidP="007D7714">
      <w:pPr>
        <w:spacing w:line="200" w:lineRule="exact"/>
        <w:jc w:val="center"/>
        <w:rPr>
          <w:sz w:val="20"/>
          <w:szCs w:val="20"/>
          <w:lang w:val="it-IT"/>
        </w:rPr>
      </w:pPr>
    </w:p>
    <w:p w14:paraId="74028F3B" w14:textId="77777777" w:rsidR="00CB6AB4" w:rsidRPr="001C2BF3" w:rsidRDefault="00CB6AB4" w:rsidP="007D7714">
      <w:pPr>
        <w:spacing w:line="280" w:lineRule="exact"/>
        <w:jc w:val="center"/>
        <w:rPr>
          <w:sz w:val="28"/>
          <w:szCs w:val="28"/>
          <w:lang w:val="it-IT"/>
        </w:rPr>
      </w:pPr>
    </w:p>
    <w:p w14:paraId="74028F3C" w14:textId="77777777" w:rsidR="00CB6AB4" w:rsidRPr="005E6478" w:rsidRDefault="008C7EF2" w:rsidP="00F821FC">
      <w:pPr>
        <w:spacing w:before="32"/>
        <w:ind w:left="1539" w:right="1736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it-IT"/>
        </w:rPr>
      </w:pPr>
      <w:r w:rsidRPr="008C7EF2">
        <w:rPr>
          <w:rFonts w:ascii="Times New Roman" w:eastAsia="Times New Roman" w:hAnsi="Times New Roman" w:cs="Times New Roman"/>
          <w:b/>
          <w:bCs/>
          <w:sz w:val="52"/>
          <w:szCs w:val="52"/>
          <w:lang w:val="it-IT"/>
        </w:rPr>
        <w:t xml:space="preserve">REGOLAMENTO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val="it-IT"/>
        </w:rPr>
        <w:t>IN MATERIA DI</w:t>
      </w:r>
      <w:r w:rsidR="002213EB">
        <w:rPr>
          <w:rFonts w:ascii="Times New Roman" w:eastAsia="Times New Roman" w:hAnsi="Times New Roman" w:cs="Times New Roman"/>
          <w:b/>
          <w:bCs/>
          <w:sz w:val="52"/>
          <w:szCs w:val="52"/>
          <w:lang w:val="it-IT"/>
        </w:rPr>
        <w:t xml:space="preserve"> ACCESSO CIVICO SEMPLICE, </w:t>
      </w:r>
      <w:r w:rsidRPr="008C7EF2">
        <w:rPr>
          <w:rFonts w:ascii="Times New Roman" w:eastAsia="Times New Roman" w:hAnsi="Times New Roman" w:cs="Times New Roman"/>
          <w:b/>
          <w:bCs/>
          <w:sz w:val="52"/>
          <w:szCs w:val="52"/>
          <w:lang w:val="it-IT"/>
        </w:rPr>
        <w:t>ACCESSO CIVICO GENERALIZZATO</w:t>
      </w:r>
      <w:r w:rsidR="002213EB" w:rsidRPr="002213EB">
        <w:rPr>
          <w:rFonts w:ascii="Times New Roman" w:eastAsia="Times New Roman" w:hAnsi="Times New Roman" w:cs="Times New Roman"/>
          <w:b/>
          <w:bCs/>
          <w:sz w:val="52"/>
          <w:szCs w:val="52"/>
          <w:lang w:val="it-IT"/>
        </w:rPr>
        <w:t xml:space="preserve"> </w:t>
      </w:r>
      <w:r w:rsidR="002213EB">
        <w:rPr>
          <w:rFonts w:ascii="Times New Roman" w:eastAsia="Times New Roman" w:hAnsi="Times New Roman" w:cs="Times New Roman"/>
          <w:b/>
          <w:bCs/>
          <w:sz w:val="52"/>
          <w:szCs w:val="52"/>
          <w:lang w:val="it-IT"/>
        </w:rPr>
        <w:t xml:space="preserve">ED </w:t>
      </w:r>
      <w:r w:rsidR="002213EB" w:rsidRPr="008C7EF2">
        <w:rPr>
          <w:rFonts w:ascii="Times New Roman" w:eastAsia="Times New Roman" w:hAnsi="Times New Roman" w:cs="Times New Roman"/>
          <w:b/>
          <w:bCs/>
          <w:sz w:val="52"/>
          <w:szCs w:val="52"/>
          <w:lang w:val="it-IT"/>
        </w:rPr>
        <w:t>ACCESSO DOCUMENTALE</w:t>
      </w:r>
    </w:p>
    <w:p w14:paraId="74028F3D" w14:textId="77777777" w:rsidR="00CB6AB4" w:rsidRPr="001C2BF3" w:rsidRDefault="00CB6AB4" w:rsidP="007D7714">
      <w:pPr>
        <w:spacing w:before="16" w:line="260" w:lineRule="exact"/>
        <w:jc w:val="center"/>
        <w:rPr>
          <w:sz w:val="26"/>
          <w:szCs w:val="26"/>
          <w:lang w:val="it-IT"/>
        </w:rPr>
      </w:pPr>
    </w:p>
    <w:p w14:paraId="74028F3E" w14:textId="2680A5BB" w:rsidR="00CB6AB4" w:rsidRPr="001C2BF3" w:rsidRDefault="00CB6AB4">
      <w:pPr>
        <w:ind w:right="19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4028F3F" w14:textId="77777777" w:rsidR="00CB6AB4" w:rsidRPr="001C2BF3" w:rsidRDefault="00CB6AB4">
      <w:pPr>
        <w:spacing w:line="200" w:lineRule="exact"/>
        <w:rPr>
          <w:sz w:val="20"/>
          <w:szCs w:val="20"/>
          <w:lang w:val="it-IT"/>
        </w:rPr>
      </w:pPr>
    </w:p>
    <w:p w14:paraId="74028F40" w14:textId="77777777" w:rsidR="00CB6AB4" w:rsidRPr="001C2BF3" w:rsidRDefault="00CB6AB4">
      <w:pPr>
        <w:spacing w:line="200" w:lineRule="exact"/>
        <w:rPr>
          <w:sz w:val="20"/>
          <w:szCs w:val="20"/>
          <w:lang w:val="it-IT"/>
        </w:rPr>
      </w:pPr>
    </w:p>
    <w:p w14:paraId="74028F41" w14:textId="77777777" w:rsidR="00CB6AB4" w:rsidRPr="001C2BF3" w:rsidRDefault="00CB6AB4">
      <w:pPr>
        <w:spacing w:line="200" w:lineRule="exact"/>
        <w:rPr>
          <w:sz w:val="20"/>
          <w:szCs w:val="20"/>
          <w:lang w:val="it-IT"/>
        </w:rPr>
      </w:pPr>
    </w:p>
    <w:p w14:paraId="74028F42" w14:textId="77777777" w:rsidR="00CB6AB4" w:rsidRPr="001C2BF3" w:rsidRDefault="00CB6AB4">
      <w:pPr>
        <w:spacing w:line="200" w:lineRule="exact"/>
        <w:rPr>
          <w:sz w:val="20"/>
          <w:szCs w:val="20"/>
          <w:lang w:val="it-IT"/>
        </w:rPr>
      </w:pPr>
    </w:p>
    <w:p w14:paraId="74028F43" w14:textId="77777777" w:rsidR="00CB6AB4" w:rsidRPr="001C2BF3" w:rsidRDefault="00CB6AB4">
      <w:pPr>
        <w:spacing w:line="200" w:lineRule="exact"/>
        <w:rPr>
          <w:sz w:val="20"/>
          <w:szCs w:val="20"/>
          <w:lang w:val="it-IT"/>
        </w:rPr>
      </w:pPr>
    </w:p>
    <w:p w14:paraId="74028F44" w14:textId="77777777" w:rsidR="00CB6AB4" w:rsidRPr="001C2BF3" w:rsidRDefault="00CB6AB4">
      <w:pPr>
        <w:spacing w:line="200" w:lineRule="exact"/>
        <w:rPr>
          <w:sz w:val="20"/>
          <w:szCs w:val="20"/>
          <w:lang w:val="it-IT"/>
        </w:rPr>
      </w:pPr>
    </w:p>
    <w:p w14:paraId="74028F45" w14:textId="77777777" w:rsidR="00CB6AB4" w:rsidRPr="001C2BF3" w:rsidRDefault="00CB6AB4">
      <w:pPr>
        <w:spacing w:line="200" w:lineRule="exact"/>
        <w:rPr>
          <w:sz w:val="20"/>
          <w:szCs w:val="20"/>
          <w:lang w:val="it-IT"/>
        </w:rPr>
      </w:pPr>
    </w:p>
    <w:p w14:paraId="74028F46" w14:textId="77777777" w:rsidR="00CB6AB4" w:rsidRPr="001C2BF3" w:rsidRDefault="00CB6AB4">
      <w:pPr>
        <w:spacing w:line="200" w:lineRule="exact"/>
        <w:rPr>
          <w:sz w:val="20"/>
          <w:szCs w:val="20"/>
          <w:lang w:val="it-IT"/>
        </w:rPr>
      </w:pPr>
    </w:p>
    <w:p w14:paraId="74028F47" w14:textId="77777777" w:rsidR="00CB6AB4" w:rsidRPr="001C2BF3" w:rsidRDefault="00CB6AB4">
      <w:pPr>
        <w:spacing w:line="200" w:lineRule="exact"/>
        <w:rPr>
          <w:sz w:val="20"/>
          <w:szCs w:val="20"/>
          <w:lang w:val="it-IT"/>
        </w:rPr>
      </w:pPr>
    </w:p>
    <w:p w14:paraId="74028F48" w14:textId="77777777" w:rsidR="00CB6AB4" w:rsidRPr="001C2BF3" w:rsidRDefault="00CB6AB4">
      <w:pPr>
        <w:spacing w:line="200" w:lineRule="exact"/>
        <w:rPr>
          <w:sz w:val="20"/>
          <w:szCs w:val="20"/>
          <w:lang w:val="it-IT"/>
        </w:rPr>
      </w:pPr>
    </w:p>
    <w:p w14:paraId="74028F49" w14:textId="77777777" w:rsidR="00CB6AB4" w:rsidRPr="001C2BF3" w:rsidRDefault="00CB6AB4">
      <w:pPr>
        <w:spacing w:line="200" w:lineRule="exact"/>
        <w:rPr>
          <w:sz w:val="20"/>
          <w:szCs w:val="20"/>
          <w:lang w:val="it-IT"/>
        </w:rPr>
      </w:pPr>
    </w:p>
    <w:p w14:paraId="74028F4A" w14:textId="77777777" w:rsidR="00CB6AB4" w:rsidRPr="001C2BF3" w:rsidRDefault="00CB6AB4">
      <w:pPr>
        <w:spacing w:line="200" w:lineRule="exact"/>
        <w:rPr>
          <w:sz w:val="20"/>
          <w:szCs w:val="20"/>
          <w:lang w:val="it-IT"/>
        </w:rPr>
      </w:pPr>
    </w:p>
    <w:p w14:paraId="74028F4B" w14:textId="77777777" w:rsidR="00CB6AB4" w:rsidRPr="001C2BF3" w:rsidRDefault="00CB6AB4">
      <w:pPr>
        <w:spacing w:line="200" w:lineRule="exact"/>
        <w:rPr>
          <w:sz w:val="20"/>
          <w:szCs w:val="20"/>
          <w:lang w:val="it-IT"/>
        </w:rPr>
      </w:pPr>
    </w:p>
    <w:p w14:paraId="74028F4C" w14:textId="77777777" w:rsidR="00CB6AB4" w:rsidRPr="001C2BF3" w:rsidRDefault="00CB6AB4">
      <w:pPr>
        <w:spacing w:line="200" w:lineRule="exact"/>
        <w:rPr>
          <w:sz w:val="20"/>
          <w:szCs w:val="20"/>
          <w:lang w:val="it-IT"/>
        </w:rPr>
      </w:pPr>
    </w:p>
    <w:p w14:paraId="74028F4D" w14:textId="77777777" w:rsidR="00CB6AB4" w:rsidRDefault="00CB6AB4">
      <w:pPr>
        <w:spacing w:line="200" w:lineRule="exact"/>
        <w:rPr>
          <w:sz w:val="20"/>
          <w:szCs w:val="20"/>
          <w:lang w:val="it-IT"/>
        </w:rPr>
      </w:pPr>
    </w:p>
    <w:p w14:paraId="74028F4E" w14:textId="77777777" w:rsidR="00F307B3" w:rsidRPr="001C2BF3" w:rsidRDefault="00F307B3">
      <w:pPr>
        <w:spacing w:line="200" w:lineRule="exact"/>
        <w:rPr>
          <w:sz w:val="20"/>
          <w:szCs w:val="20"/>
          <w:lang w:val="it-IT"/>
        </w:rPr>
      </w:pPr>
    </w:p>
    <w:p w14:paraId="74028F4F" w14:textId="77777777" w:rsidR="00CB6AB4" w:rsidRDefault="00CB6AB4">
      <w:pPr>
        <w:spacing w:line="200" w:lineRule="exact"/>
        <w:rPr>
          <w:sz w:val="20"/>
          <w:szCs w:val="20"/>
          <w:lang w:val="it-IT"/>
        </w:rPr>
      </w:pPr>
    </w:p>
    <w:p w14:paraId="74028F50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51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52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53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54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55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56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57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58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59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5A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5B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5C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5D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5E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5F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60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74028F61" w14:textId="77777777" w:rsidR="008C7EF2" w:rsidRDefault="008C7EF2">
      <w:pPr>
        <w:spacing w:line="200" w:lineRule="exact"/>
        <w:rPr>
          <w:sz w:val="20"/>
          <w:szCs w:val="20"/>
          <w:lang w:val="it-IT"/>
        </w:rPr>
      </w:pPr>
    </w:p>
    <w:p w14:paraId="5446ED03" w14:textId="5421821D" w:rsidR="000E1EDD" w:rsidRPr="000E1EDD" w:rsidRDefault="000E1EDD" w:rsidP="000E1EDD">
      <w:pPr>
        <w:tabs>
          <w:tab w:val="left" w:pos="2595"/>
        </w:tabs>
        <w:spacing w:line="200" w:lineRule="exact"/>
        <w:rPr>
          <w:sz w:val="20"/>
          <w:szCs w:val="20"/>
          <w:lang w:val="it-IT"/>
        </w:rPr>
      </w:pPr>
    </w:p>
    <w:p w14:paraId="74028F6B" w14:textId="705EB304" w:rsidR="000E1EDD" w:rsidRPr="000E1EDD" w:rsidRDefault="000E1EDD" w:rsidP="000E1EDD">
      <w:pPr>
        <w:tabs>
          <w:tab w:val="center" w:pos="5472"/>
        </w:tabs>
        <w:rPr>
          <w:lang w:val="it-IT"/>
        </w:rPr>
        <w:sectPr w:rsidR="000E1EDD" w:rsidRPr="000E1EDD">
          <w:headerReference w:type="default" r:id="rId9"/>
          <w:footerReference w:type="default" r:id="rId10"/>
          <w:pgSz w:w="11905" w:h="16840"/>
          <w:pgMar w:top="1800" w:right="380" w:bottom="280" w:left="580" w:header="698" w:footer="0" w:gutter="0"/>
          <w:cols w:space="720"/>
        </w:sectPr>
      </w:pPr>
      <w:r>
        <w:rPr>
          <w:lang w:val="it-IT"/>
        </w:rPr>
        <w:tab/>
      </w:r>
    </w:p>
    <w:p w14:paraId="74028F75" w14:textId="4ACE6770" w:rsidR="00AB3FAE" w:rsidRDefault="001A1621" w:rsidP="00EA09DC">
      <w:pPr>
        <w:pStyle w:val="Titolo21"/>
        <w:spacing w:before="71"/>
        <w:jc w:val="center"/>
        <w:rPr>
          <w:rFonts w:cs="Times New Roman"/>
          <w:b w:val="0"/>
          <w:bCs w:val="0"/>
          <w:spacing w:val="-1"/>
          <w:sz w:val="24"/>
          <w:szCs w:val="24"/>
          <w:lang w:val="it-IT"/>
        </w:rPr>
      </w:pPr>
      <w:r w:rsidRPr="00AB3FAE">
        <w:rPr>
          <w:rFonts w:cs="Times New Roman"/>
          <w:spacing w:val="-1"/>
          <w:sz w:val="24"/>
          <w:szCs w:val="24"/>
          <w:lang w:val="it-IT"/>
        </w:rPr>
        <w:lastRenderedPageBreak/>
        <w:t>TITOLO I</w:t>
      </w:r>
    </w:p>
    <w:p w14:paraId="74028F76" w14:textId="77777777" w:rsidR="001A1621" w:rsidRDefault="001A1621" w:rsidP="001A1621">
      <w:pPr>
        <w:spacing w:before="74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</w:pPr>
      <w:r w:rsidRPr="00AB3F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PRINCIPI</w:t>
      </w:r>
      <w:r w:rsidR="00913CEC" w:rsidRPr="00AB3F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0069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COMUNI</w:t>
      </w:r>
    </w:p>
    <w:p w14:paraId="74028F77" w14:textId="77777777" w:rsidR="00087421" w:rsidRPr="00AB3FAE" w:rsidRDefault="00087421" w:rsidP="001A1621">
      <w:pPr>
        <w:spacing w:before="74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</w:pPr>
    </w:p>
    <w:p w14:paraId="74028F78" w14:textId="77777777" w:rsidR="00CB6AB4" w:rsidRPr="006B2EC5" w:rsidRDefault="0090305A" w:rsidP="00106807">
      <w:pPr>
        <w:spacing w:before="74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B2EC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="003D40F4" w:rsidRPr="006B2EC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ART</w:t>
      </w:r>
      <w:r w:rsidR="003D40F4" w:rsidRPr="006B2EC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. 1 - </w:t>
      </w:r>
      <w:r w:rsidR="00106807" w:rsidRPr="006B2EC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DEFINIZIONI</w:t>
      </w:r>
    </w:p>
    <w:p w14:paraId="74028F79" w14:textId="77777777" w:rsidR="00106807" w:rsidRPr="006B2EC5" w:rsidRDefault="00106807" w:rsidP="0076599F">
      <w:pPr>
        <w:numPr>
          <w:ilvl w:val="0"/>
          <w:numId w:val="1"/>
        </w:numPr>
        <w:tabs>
          <w:tab w:val="left" w:pos="1001"/>
        </w:tabs>
        <w:spacing w:line="276" w:lineRule="auto"/>
        <w:ind w:left="1001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6B2EC5">
        <w:rPr>
          <w:rFonts w:ascii="Times New Roman" w:hAnsi="Times New Roman" w:cs="Times New Roman"/>
          <w:sz w:val="20"/>
          <w:szCs w:val="20"/>
          <w:lang w:val="it-IT"/>
        </w:rPr>
        <w:t>Ai</w:t>
      </w:r>
      <w:r w:rsidRPr="006B2EC5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fini</w:t>
      </w:r>
      <w:r w:rsidRPr="006B2EC5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2"/>
          <w:sz w:val="20"/>
          <w:szCs w:val="20"/>
          <w:lang w:val="it-IT"/>
        </w:rPr>
        <w:t>del</w:t>
      </w:r>
      <w:r w:rsidRPr="006B2EC5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presente</w:t>
      </w:r>
      <w:r w:rsidRPr="006B2EC5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z w:val="20"/>
          <w:szCs w:val="20"/>
          <w:lang w:val="it-IT"/>
        </w:rPr>
        <w:t>regolamento</w:t>
      </w:r>
      <w:r w:rsidRPr="006B2EC5">
        <w:rPr>
          <w:rFonts w:ascii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si</w:t>
      </w:r>
      <w:r w:rsidRPr="006B2EC5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z w:val="20"/>
          <w:szCs w:val="20"/>
          <w:lang w:val="it-IT"/>
        </w:rPr>
        <w:t>intende</w:t>
      </w:r>
      <w:r w:rsidRPr="006B2EC5">
        <w:rPr>
          <w:rFonts w:ascii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per:</w:t>
      </w:r>
    </w:p>
    <w:p w14:paraId="74028F7A" w14:textId="2EFE7DC9" w:rsidR="00106807" w:rsidRPr="006B2EC5" w:rsidRDefault="00106807" w:rsidP="0076599F">
      <w:pPr>
        <w:pStyle w:val="Corpotesto"/>
        <w:numPr>
          <w:ilvl w:val="0"/>
          <w:numId w:val="7"/>
        </w:numPr>
        <w:tabs>
          <w:tab w:val="left" w:pos="399"/>
        </w:tabs>
        <w:spacing w:line="276" w:lineRule="auto"/>
        <w:jc w:val="both"/>
        <w:rPr>
          <w:rFonts w:cs="Times New Roman"/>
          <w:sz w:val="20"/>
          <w:szCs w:val="20"/>
          <w:lang w:val="it-IT"/>
        </w:rPr>
      </w:pPr>
      <w:r w:rsidRPr="006B2EC5">
        <w:rPr>
          <w:rFonts w:cs="Times New Roman"/>
          <w:spacing w:val="-1"/>
          <w:sz w:val="20"/>
          <w:szCs w:val="20"/>
          <w:lang w:val="it-IT"/>
        </w:rPr>
        <w:t>“decreto</w:t>
      </w:r>
      <w:r w:rsidRPr="006B2EC5">
        <w:rPr>
          <w:rFonts w:cs="Times New Roman"/>
          <w:spacing w:val="-9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trasparenza”</w:t>
      </w:r>
      <w:r w:rsidRPr="006B2EC5">
        <w:rPr>
          <w:rFonts w:cs="Times New Roman"/>
          <w:spacing w:val="-8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il</w:t>
      </w:r>
      <w:r w:rsidRPr="006B2EC5">
        <w:rPr>
          <w:rFonts w:cs="Times New Roman"/>
          <w:spacing w:val="-6"/>
          <w:sz w:val="20"/>
          <w:szCs w:val="20"/>
          <w:lang w:val="it-IT"/>
        </w:rPr>
        <w:t xml:space="preserve"> </w:t>
      </w:r>
      <w:proofErr w:type="spellStart"/>
      <w:r w:rsidRPr="006B2EC5">
        <w:rPr>
          <w:rFonts w:cs="Times New Roman"/>
          <w:spacing w:val="-1"/>
          <w:sz w:val="20"/>
          <w:szCs w:val="20"/>
          <w:lang w:val="it-IT"/>
        </w:rPr>
        <w:t>D.Lgs.</w:t>
      </w:r>
      <w:proofErr w:type="spellEnd"/>
      <w:r w:rsidRPr="006B2EC5">
        <w:rPr>
          <w:rFonts w:cs="Times New Roman"/>
          <w:spacing w:val="-8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1"/>
          <w:sz w:val="20"/>
          <w:szCs w:val="20"/>
          <w:lang w:val="it-IT"/>
        </w:rPr>
        <w:t>n.</w:t>
      </w:r>
      <w:r w:rsidRPr="006B2EC5">
        <w:rPr>
          <w:rFonts w:cs="Times New Roman"/>
          <w:spacing w:val="-8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33/2013</w:t>
      </w:r>
      <w:r w:rsidRPr="006B2EC5">
        <w:rPr>
          <w:rFonts w:cs="Times New Roman"/>
          <w:spacing w:val="-7"/>
          <w:sz w:val="20"/>
          <w:szCs w:val="20"/>
          <w:lang w:val="it-IT"/>
        </w:rPr>
        <w:t xml:space="preserve"> </w:t>
      </w:r>
      <w:r w:rsidR="002108B0">
        <w:rPr>
          <w:rFonts w:cs="Times New Roman"/>
          <w:spacing w:val="-1"/>
          <w:sz w:val="20"/>
          <w:szCs w:val="20"/>
          <w:lang w:val="it-IT"/>
        </w:rPr>
        <w:t>e successive modifiche</w:t>
      </w:r>
      <w:r w:rsidRPr="006B2EC5">
        <w:rPr>
          <w:rFonts w:cs="Times New Roman"/>
          <w:sz w:val="20"/>
          <w:szCs w:val="20"/>
          <w:lang w:val="it-IT"/>
        </w:rPr>
        <w:t>;</w:t>
      </w:r>
    </w:p>
    <w:p w14:paraId="74028F7B" w14:textId="77777777" w:rsidR="00106807" w:rsidRPr="006B2EC5" w:rsidRDefault="00106807" w:rsidP="0076599F">
      <w:pPr>
        <w:pStyle w:val="Corpotesto"/>
        <w:numPr>
          <w:ilvl w:val="0"/>
          <w:numId w:val="7"/>
        </w:numPr>
        <w:tabs>
          <w:tab w:val="left" w:pos="399"/>
        </w:tabs>
        <w:spacing w:line="276" w:lineRule="auto"/>
        <w:jc w:val="both"/>
        <w:rPr>
          <w:rFonts w:cs="Times New Roman"/>
          <w:sz w:val="20"/>
          <w:szCs w:val="20"/>
          <w:lang w:val="it-IT"/>
        </w:rPr>
      </w:pPr>
      <w:r w:rsidRPr="006B2EC5">
        <w:rPr>
          <w:rFonts w:cs="Times New Roman"/>
          <w:spacing w:val="-1"/>
          <w:sz w:val="20"/>
          <w:szCs w:val="20"/>
          <w:lang w:val="it-IT"/>
        </w:rPr>
        <w:t>“accesso</w:t>
      </w:r>
      <w:r w:rsidRPr="006B2EC5">
        <w:rPr>
          <w:rFonts w:cs="Times New Roman"/>
          <w:spacing w:val="-8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documentale”</w:t>
      </w:r>
      <w:r w:rsidRPr="006B2EC5">
        <w:rPr>
          <w:rFonts w:cs="Times New Roman"/>
          <w:spacing w:val="-8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l’accesso</w:t>
      </w:r>
      <w:r w:rsidRPr="006B2EC5">
        <w:rPr>
          <w:rFonts w:cs="Times New Roman"/>
          <w:spacing w:val="-7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disciplinato</w:t>
      </w:r>
      <w:r w:rsidRPr="006B2EC5">
        <w:rPr>
          <w:rFonts w:cs="Times New Roman"/>
          <w:spacing w:val="-12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dal</w:t>
      </w:r>
      <w:r w:rsidRPr="006B2EC5">
        <w:rPr>
          <w:rFonts w:cs="Times New Roman"/>
          <w:spacing w:val="-7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capo</w:t>
      </w:r>
      <w:r w:rsidRPr="006B2EC5">
        <w:rPr>
          <w:rFonts w:cs="Times New Roman"/>
          <w:spacing w:val="-10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V</w:t>
      </w:r>
      <w:r w:rsidRPr="006B2EC5">
        <w:rPr>
          <w:rFonts w:cs="Times New Roman"/>
          <w:spacing w:val="-8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della</w:t>
      </w:r>
      <w:r w:rsidRPr="006B2EC5">
        <w:rPr>
          <w:rFonts w:cs="Times New Roman"/>
          <w:spacing w:val="-10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legge</w:t>
      </w:r>
      <w:r w:rsidRPr="006B2EC5">
        <w:rPr>
          <w:rFonts w:cs="Times New Roman"/>
          <w:spacing w:val="-10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n.</w:t>
      </w:r>
      <w:r w:rsidRPr="006B2EC5">
        <w:rPr>
          <w:rFonts w:cs="Times New Roman"/>
          <w:spacing w:val="-9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241/1990;</w:t>
      </w:r>
    </w:p>
    <w:p w14:paraId="74028F7C" w14:textId="77777777" w:rsidR="00106807" w:rsidRPr="006B2EC5" w:rsidRDefault="00106807" w:rsidP="0076599F">
      <w:pPr>
        <w:pStyle w:val="Corpotesto"/>
        <w:numPr>
          <w:ilvl w:val="0"/>
          <w:numId w:val="7"/>
        </w:numPr>
        <w:tabs>
          <w:tab w:val="left" w:pos="399"/>
        </w:tabs>
        <w:spacing w:line="276" w:lineRule="auto"/>
        <w:jc w:val="both"/>
        <w:rPr>
          <w:rFonts w:cs="Times New Roman"/>
          <w:sz w:val="20"/>
          <w:szCs w:val="20"/>
          <w:lang w:val="it-IT"/>
        </w:rPr>
      </w:pPr>
      <w:r w:rsidRPr="006B2EC5">
        <w:rPr>
          <w:rFonts w:cs="Times New Roman"/>
          <w:spacing w:val="-1"/>
          <w:sz w:val="20"/>
          <w:szCs w:val="20"/>
          <w:lang w:val="it-IT"/>
        </w:rPr>
        <w:t>“accesso</w:t>
      </w:r>
      <w:r w:rsidRPr="006B2EC5">
        <w:rPr>
          <w:rFonts w:cs="Times New Roman"/>
          <w:spacing w:val="41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civico</w:t>
      </w:r>
      <w:r w:rsidRPr="006B2EC5">
        <w:rPr>
          <w:rFonts w:cs="Times New Roman"/>
          <w:spacing w:val="38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semplice”</w:t>
      </w:r>
      <w:r w:rsidRPr="006B2EC5">
        <w:rPr>
          <w:rFonts w:cs="Times New Roman"/>
          <w:spacing w:val="40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l’accesso</w:t>
      </w:r>
      <w:r w:rsidRPr="006B2EC5">
        <w:rPr>
          <w:rFonts w:cs="Times New Roman"/>
          <w:spacing w:val="38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ai</w:t>
      </w:r>
      <w:r w:rsidRPr="006B2EC5">
        <w:rPr>
          <w:rFonts w:cs="Times New Roman"/>
          <w:spacing w:val="42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documenti</w:t>
      </w:r>
      <w:r w:rsidRPr="006B2EC5">
        <w:rPr>
          <w:rFonts w:cs="Times New Roman"/>
          <w:spacing w:val="41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oggetto</w:t>
      </w:r>
      <w:r w:rsidRPr="006B2EC5">
        <w:rPr>
          <w:rFonts w:cs="Times New Roman"/>
          <w:spacing w:val="39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degli</w:t>
      </w:r>
      <w:r w:rsidRPr="006B2EC5">
        <w:rPr>
          <w:rFonts w:cs="Times New Roman"/>
          <w:spacing w:val="42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obblighi</w:t>
      </w:r>
      <w:r w:rsidRPr="006B2EC5">
        <w:rPr>
          <w:rFonts w:cs="Times New Roman"/>
          <w:spacing w:val="42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di</w:t>
      </w:r>
      <w:r w:rsidRPr="006B2EC5">
        <w:rPr>
          <w:rFonts w:cs="Times New Roman"/>
          <w:spacing w:val="42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pubblicazione,</w:t>
      </w:r>
      <w:r w:rsidRPr="006B2EC5">
        <w:rPr>
          <w:rFonts w:cs="Times New Roman"/>
          <w:spacing w:val="97"/>
          <w:w w:val="99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previsto</w:t>
      </w:r>
      <w:r w:rsidRPr="006B2EC5">
        <w:rPr>
          <w:rFonts w:cs="Times New Roman"/>
          <w:spacing w:val="-9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dall’art.</w:t>
      </w:r>
      <w:r w:rsidRPr="006B2EC5">
        <w:rPr>
          <w:rFonts w:cs="Times New Roman"/>
          <w:spacing w:val="-8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5,</w:t>
      </w:r>
      <w:r w:rsidRPr="006B2EC5">
        <w:rPr>
          <w:rFonts w:cs="Times New Roman"/>
          <w:spacing w:val="-6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c.</w:t>
      </w:r>
      <w:r w:rsidRPr="006B2EC5">
        <w:rPr>
          <w:rFonts w:cs="Times New Roman"/>
          <w:spacing w:val="-8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1"/>
          <w:sz w:val="20"/>
          <w:szCs w:val="20"/>
          <w:lang w:val="it-IT"/>
        </w:rPr>
        <w:t>1,</w:t>
      </w:r>
      <w:r w:rsidRPr="006B2EC5">
        <w:rPr>
          <w:rFonts w:cs="Times New Roman"/>
          <w:spacing w:val="-5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del</w:t>
      </w:r>
      <w:r w:rsidRPr="006B2EC5">
        <w:rPr>
          <w:rFonts w:cs="Times New Roman"/>
          <w:spacing w:val="-5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decreto</w:t>
      </w:r>
      <w:r w:rsidRPr="006B2EC5">
        <w:rPr>
          <w:rFonts w:cs="Times New Roman"/>
          <w:spacing w:val="-9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trasparenza;</w:t>
      </w:r>
    </w:p>
    <w:p w14:paraId="74028F7D" w14:textId="77777777" w:rsidR="00106807" w:rsidRPr="006B2EC5" w:rsidRDefault="00106807" w:rsidP="0076599F">
      <w:pPr>
        <w:pStyle w:val="Corpotesto"/>
        <w:numPr>
          <w:ilvl w:val="0"/>
          <w:numId w:val="7"/>
        </w:numPr>
        <w:tabs>
          <w:tab w:val="left" w:pos="399"/>
        </w:tabs>
        <w:spacing w:line="276" w:lineRule="auto"/>
        <w:jc w:val="both"/>
        <w:rPr>
          <w:rFonts w:cs="Times New Roman"/>
          <w:sz w:val="20"/>
          <w:szCs w:val="20"/>
          <w:lang w:val="it-IT"/>
        </w:rPr>
      </w:pPr>
      <w:r w:rsidRPr="006B2EC5">
        <w:rPr>
          <w:rFonts w:cs="Times New Roman"/>
          <w:spacing w:val="-1"/>
          <w:sz w:val="20"/>
          <w:szCs w:val="20"/>
          <w:lang w:val="it-IT"/>
        </w:rPr>
        <w:t>“accesso</w:t>
      </w:r>
      <w:r w:rsidRPr="006B2EC5">
        <w:rPr>
          <w:rFonts w:cs="Times New Roman"/>
          <w:spacing w:val="-8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civico</w:t>
      </w:r>
      <w:r w:rsidRPr="006B2EC5">
        <w:rPr>
          <w:rFonts w:cs="Times New Roman"/>
          <w:spacing w:val="-9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generalizzato”</w:t>
      </w:r>
      <w:r w:rsidRPr="006B2EC5">
        <w:rPr>
          <w:rFonts w:cs="Times New Roman"/>
          <w:spacing w:val="-9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l’accesso</w:t>
      </w:r>
      <w:r w:rsidRPr="006B2EC5">
        <w:rPr>
          <w:rFonts w:cs="Times New Roman"/>
          <w:spacing w:val="-10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previsto</w:t>
      </w:r>
      <w:r w:rsidRPr="006B2EC5">
        <w:rPr>
          <w:rFonts w:cs="Times New Roman"/>
          <w:spacing w:val="-10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dall’art.</w:t>
      </w:r>
      <w:r w:rsidRPr="006B2EC5">
        <w:rPr>
          <w:rFonts w:cs="Times New Roman"/>
          <w:spacing w:val="-8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5,</w:t>
      </w:r>
      <w:r w:rsidRPr="006B2EC5">
        <w:rPr>
          <w:rFonts w:cs="Times New Roman"/>
          <w:spacing w:val="-9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c.</w:t>
      </w:r>
      <w:r w:rsidRPr="006B2EC5">
        <w:rPr>
          <w:rFonts w:cs="Times New Roman"/>
          <w:spacing w:val="-9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2,</w:t>
      </w:r>
      <w:r w:rsidRPr="006B2EC5">
        <w:rPr>
          <w:rFonts w:cs="Times New Roman"/>
          <w:spacing w:val="-7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del</w:t>
      </w:r>
      <w:r w:rsidRPr="006B2EC5">
        <w:rPr>
          <w:rFonts w:cs="Times New Roman"/>
          <w:spacing w:val="-6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decreto</w:t>
      </w:r>
      <w:r w:rsidRPr="006B2EC5">
        <w:rPr>
          <w:rFonts w:cs="Times New Roman"/>
          <w:spacing w:val="-10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trasparenza.</w:t>
      </w:r>
    </w:p>
    <w:p w14:paraId="74028F7E" w14:textId="77777777" w:rsidR="006B2EC5" w:rsidRDefault="006B2EC5" w:rsidP="0076599F">
      <w:pPr>
        <w:pStyle w:val="Corpotesto"/>
        <w:numPr>
          <w:ilvl w:val="0"/>
          <w:numId w:val="7"/>
        </w:numPr>
        <w:tabs>
          <w:tab w:val="left" w:pos="541"/>
        </w:tabs>
        <w:spacing w:line="276" w:lineRule="auto"/>
        <w:ind w:right="112"/>
        <w:jc w:val="both"/>
        <w:rPr>
          <w:rFonts w:cs="Times New Roman"/>
          <w:sz w:val="20"/>
          <w:szCs w:val="20"/>
          <w:lang w:val="it-IT"/>
        </w:rPr>
      </w:pPr>
      <w:r>
        <w:rPr>
          <w:rFonts w:eastAsia="Calibri Light" w:cs="Times New Roman"/>
          <w:spacing w:val="-3"/>
          <w:sz w:val="20"/>
          <w:szCs w:val="20"/>
          <w:lang w:val="it-IT"/>
        </w:rPr>
        <w:t>“contro interessati”</w:t>
      </w:r>
      <w:r w:rsidRPr="006B2EC5">
        <w:rPr>
          <w:rFonts w:cs="Times New Roman"/>
          <w:spacing w:val="14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i</w:t>
      </w:r>
      <w:r w:rsidRPr="006B2EC5">
        <w:rPr>
          <w:rFonts w:cs="Times New Roman"/>
          <w:spacing w:val="13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soggetti</w:t>
      </w:r>
      <w:r w:rsidRPr="006B2EC5">
        <w:rPr>
          <w:rFonts w:cs="Times New Roman"/>
          <w:spacing w:val="13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che,</w:t>
      </w:r>
      <w:r w:rsidRPr="006B2EC5">
        <w:rPr>
          <w:rFonts w:cs="Times New Roman"/>
          <w:spacing w:val="15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ancorché</w:t>
      </w:r>
      <w:r w:rsidRPr="006B2EC5">
        <w:rPr>
          <w:rFonts w:cs="Times New Roman"/>
          <w:spacing w:val="14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1"/>
          <w:sz w:val="20"/>
          <w:szCs w:val="20"/>
          <w:lang w:val="it-IT"/>
        </w:rPr>
        <w:t>non</w:t>
      </w:r>
      <w:r w:rsidRPr="006B2EC5">
        <w:rPr>
          <w:rFonts w:cs="Times New Roman"/>
          <w:spacing w:val="15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espressamente</w:t>
      </w:r>
      <w:r w:rsidRPr="006B2EC5">
        <w:rPr>
          <w:rFonts w:cs="Times New Roman"/>
          <w:spacing w:val="13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indicati</w:t>
      </w:r>
      <w:r w:rsidRPr="006B2EC5">
        <w:rPr>
          <w:rFonts w:cs="Times New Roman"/>
          <w:spacing w:val="13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nell</w:t>
      </w:r>
      <w:r w:rsidR="00172E87">
        <w:rPr>
          <w:rFonts w:cs="Times New Roman"/>
          <w:spacing w:val="-1"/>
          <w:sz w:val="20"/>
          <w:szCs w:val="20"/>
          <w:lang w:val="it-IT"/>
        </w:rPr>
        <w:t xml:space="preserve">’istanza </w:t>
      </w:r>
      <w:r w:rsidRPr="006B2EC5">
        <w:rPr>
          <w:rFonts w:cs="Times New Roman"/>
          <w:sz w:val="20"/>
          <w:szCs w:val="20"/>
          <w:lang w:val="it-IT"/>
        </w:rPr>
        <w:t>di</w:t>
      </w:r>
      <w:r w:rsidRPr="006B2EC5">
        <w:rPr>
          <w:rFonts w:cs="Times New Roman"/>
          <w:spacing w:val="14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accesso</w:t>
      </w:r>
      <w:r w:rsidRPr="006B2EC5">
        <w:rPr>
          <w:rFonts w:cs="Times New Roman"/>
          <w:spacing w:val="14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o</w:t>
      </w:r>
      <w:r w:rsidRPr="006B2EC5">
        <w:rPr>
          <w:rFonts w:cs="Times New Roman"/>
          <w:spacing w:val="14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non</w:t>
      </w:r>
      <w:r w:rsidRPr="006B2EC5">
        <w:rPr>
          <w:rFonts w:cs="Times New Roman"/>
          <w:spacing w:val="85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pacing w:val="-1"/>
          <w:sz w:val="20"/>
          <w:szCs w:val="20"/>
          <w:lang w:val="it-IT"/>
        </w:rPr>
        <w:t>individuati/individuabili</w:t>
      </w:r>
      <w:r w:rsidRPr="006B2EC5">
        <w:rPr>
          <w:rFonts w:eastAsia="Calibri Light" w:cs="Times New Roman"/>
          <w:spacing w:val="37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pacing w:val="-1"/>
          <w:sz w:val="20"/>
          <w:szCs w:val="20"/>
          <w:lang w:val="it-IT"/>
        </w:rPr>
        <w:t>nel</w:t>
      </w:r>
      <w:r w:rsidRPr="006B2EC5">
        <w:rPr>
          <w:rFonts w:eastAsia="Calibri Light" w:cs="Times New Roman"/>
          <w:spacing w:val="38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pacing w:val="-1"/>
          <w:sz w:val="20"/>
          <w:szCs w:val="20"/>
          <w:lang w:val="it-IT"/>
        </w:rPr>
        <w:t>documento</w:t>
      </w:r>
      <w:r w:rsidRPr="006B2EC5">
        <w:rPr>
          <w:rFonts w:eastAsia="Calibri Light" w:cs="Times New Roman"/>
          <w:spacing w:val="39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pacing w:val="-1"/>
          <w:sz w:val="20"/>
          <w:szCs w:val="20"/>
          <w:lang w:val="it-IT"/>
        </w:rPr>
        <w:t>cui</w:t>
      </w:r>
      <w:r w:rsidRPr="006B2EC5">
        <w:rPr>
          <w:rFonts w:eastAsia="Calibri Light" w:cs="Times New Roman"/>
          <w:spacing w:val="37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pacing w:val="-1"/>
          <w:sz w:val="20"/>
          <w:szCs w:val="20"/>
          <w:lang w:val="it-IT"/>
        </w:rPr>
        <w:t>viene</w:t>
      </w:r>
      <w:r w:rsidRPr="006B2EC5">
        <w:rPr>
          <w:rFonts w:eastAsia="Calibri Light" w:cs="Times New Roman"/>
          <w:spacing w:val="38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pacing w:val="-1"/>
          <w:sz w:val="20"/>
          <w:szCs w:val="20"/>
          <w:lang w:val="it-IT"/>
        </w:rPr>
        <w:t>richiesto</w:t>
      </w:r>
      <w:r w:rsidRPr="006B2EC5">
        <w:rPr>
          <w:rFonts w:eastAsia="Calibri Light" w:cs="Times New Roman"/>
          <w:spacing w:val="38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pacing w:val="-1"/>
          <w:sz w:val="20"/>
          <w:szCs w:val="20"/>
          <w:lang w:val="it-IT"/>
        </w:rPr>
        <w:t>l’accesso,</w:t>
      </w:r>
      <w:r w:rsidRPr="006B2EC5">
        <w:rPr>
          <w:rFonts w:eastAsia="Calibri Light" w:cs="Times New Roman"/>
          <w:spacing w:val="38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pacing w:val="-1"/>
          <w:sz w:val="20"/>
          <w:szCs w:val="20"/>
          <w:lang w:val="it-IT"/>
        </w:rPr>
        <w:t>potrebbero</w:t>
      </w:r>
      <w:r w:rsidRPr="006B2EC5">
        <w:rPr>
          <w:rFonts w:eastAsia="Calibri Light" w:cs="Times New Roman"/>
          <w:spacing w:val="38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pacing w:val="-1"/>
          <w:sz w:val="20"/>
          <w:szCs w:val="20"/>
          <w:lang w:val="it-IT"/>
        </w:rPr>
        <w:t>vedere</w:t>
      </w:r>
      <w:r w:rsidRPr="006B2EC5">
        <w:rPr>
          <w:rFonts w:eastAsia="Calibri Light" w:cs="Times New Roman"/>
          <w:spacing w:val="38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pacing w:val="-1"/>
          <w:sz w:val="20"/>
          <w:szCs w:val="20"/>
          <w:lang w:val="it-IT"/>
        </w:rPr>
        <w:t>pregiudicati,</w:t>
      </w:r>
      <w:r w:rsidRPr="006B2EC5">
        <w:rPr>
          <w:rFonts w:eastAsia="Calibri Light" w:cs="Times New Roman"/>
          <w:spacing w:val="61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z w:val="20"/>
          <w:szCs w:val="20"/>
          <w:lang w:val="it-IT"/>
        </w:rPr>
        <w:t>come</w:t>
      </w:r>
      <w:r w:rsidRPr="006B2EC5">
        <w:rPr>
          <w:rFonts w:eastAsia="Calibri Light" w:cs="Times New Roman"/>
          <w:spacing w:val="14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pacing w:val="-1"/>
          <w:sz w:val="20"/>
          <w:szCs w:val="20"/>
          <w:lang w:val="it-IT"/>
        </w:rPr>
        <w:t>conseguenza</w:t>
      </w:r>
      <w:r w:rsidRPr="006B2EC5">
        <w:rPr>
          <w:rFonts w:eastAsia="Calibri Light" w:cs="Times New Roman"/>
          <w:spacing w:val="13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pacing w:val="-1"/>
          <w:sz w:val="20"/>
          <w:szCs w:val="20"/>
          <w:lang w:val="it-IT"/>
        </w:rPr>
        <w:t>dell’accesso,</w:t>
      </w:r>
      <w:r w:rsidRPr="006B2EC5">
        <w:rPr>
          <w:rFonts w:eastAsia="Calibri Light" w:cs="Times New Roman"/>
          <w:spacing w:val="15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pacing w:val="-1"/>
          <w:sz w:val="20"/>
          <w:szCs w:val="20"/>
          <w:lang w:val="it-IT"/>
        </w:rPr>
        <w:t>interessi</w:t>
      </w:r>
      <w:r w:rsidRPr="006B2EC5">
        <w:rPr>
          <w:rFonts w:eastAsia="Calibri Light" w:cs="Times New Roman"/>
          <w:spacing w:val="13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pacing w:val="-1"/>
          <w:sz w:val="20"/>
          <w:szCs w:val="20"/>
          <w:lang w:val="it-IT"/>
        </w:rPr>
        <w:t>coincidenti</w:t>
      </w:r>
      <w:r w:rsidRPr="006B2EC5">
        <w:rPr>
          <w:rFonts w:eastAsia="Calibri Light" w:cs="Times New Roman"/>
          <w:spacing w:val="13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z w:val="20"/>
          <w:szCs w:val="20"/>
          <w:lang w:val="it-IT"/>
        </w:rPr>
        <w:t>con</w:t>
      </w:r>
      <w:r w:rsidRPr="006B2EC5">
        <w:rPr>
          <w:rFonts w:eastAsia="Calibri Light" w:cs="Times New Roman"/>
          <w:spacing w:val="15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z w:val="20"/>
          <w:szCs w:val="20"/>
          <w:lang w:val="it-IT"/>
        </w:rPr>
        <w:t>quelli</w:t>
      </w:r>
      <w:r w:rsidRPr="006B2EC5">
        <w:rPr>
          <w:rFonts w:eastAsia="Calibri Light" w:cs="Times New Roman"/>
          <w:spacing w:val="13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z w:val="20"/>
          <w:szCs w:val="20"/>
          <w:lang w:val="it-IT"/>
        </w:rPr>
        <w:t>di</w:t>
      </w:r>
      <w:r w:rsidRPr="006B2EC5">
        <w:rPr>
          <w:rFonts w:eastAsia="Calibri Light" w:cs="Times New Roman"/>
          <w:spacing w:val="14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z w:val="20"/>
          <w:szCs w:val="20"/>
          <w:lang w:val="it-IT"/>
        </w:rPr>
        <w:t>cui</w:t>
      </w:r>
      <w:r w:rsidRPr="006B2EC5">
        <w:rPr>
          <w:rFonts w:eastAsia="Calibri Light" w:cs="Times New Roman"/>
          <w:spacing w:val="14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pacing w:val="-1"/>
          <w:sz w:val="20"/>
          <w:szCs w:val="20"/>
          <w:lang w:val="it-IT"/>
        </w:rPr>
        <w:t>all’art.</w:t>
      </w:r>
      <w:r w:rsidRPr="006B2EC5">
        <w:rPr>
          <w:rFonts w:eastAsia="Calibri Light" w:cs="Times New Roman"/>
          <w:spacing w:val="15"/>
          <w:sz w:val="20"/>
          <w:szCs w:val="20"/>
          <w:lang w:val="it-IT"/>
        </w:rPr>
        <w:t xml:space="preserve"> </w:t>
      </w:r>
      <w:r w:rsidRPr="006B2EC5">
        <w:rPr>
          <w:rFonts w:eastAsia="Calibri Light" w:cs="Times New Roman"/>
          <w:spacing w:val="-1"/>
          <w:sz w:val="20"/>
          <w:szCs w:val="20"/>
          <w:lang w:val="it-IT"/>
        </w:rPr>
        <w:t>5</w:t>
      </w:r>
      <w:r w:rsidRPr="006B2EC5">
        <w:rPr>
          <w:rFonts w:cs="Times New Roman"/>
          <w:spacing w:val="-1"/>
          <w:sz w:val="20"/>
          <w:szCs w:val="20"/>
          <w:lang w:val="it-IT"/>
        </w:rPr>
        <w:t>-bis,</w:t>
      </w:r>
      <w:r w:rsidRPr="006B2EC5">
        <w:rPr>
          <w:rFonts w:cs="Times New Roman"/>
          <w:spacing w:val="15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comma</w:t>
      </w:r>
      <w:r w:rsidRPr="006B2EC5">
        <w:rPr>
          <w:rFonts w:cs="Times New Roman"/>
          <w:spacing w:val="14"/>
          <w:sz w:val="20"/>
          <w:szCs w:val="20"/>
          <w:lang w:val="it-IT"/>
        </w:rPr>
        <w:t xml:space="preserve"> </w:t>
      </w:r>
      <w:r w:rsidRPr="006B2EC5">
        <w:rPr>
          <w:rFonts w:cs="Times New Roman"/>
          <w:sz w:val="20"/>
          <w:szCs w:val="20"/>
          <w:lang w:val="it-IT"/>
        </w:rPr>
        <w:t>2,</w:t>
      </w:r>
      <w:r w:rsidRPr="006B2EC5">
        <w:rPr>
          <w:rFonts w:cs="Times New Roman"/>
          <w:spacing w:val="15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del</w:t>
      </w:r>
      <w:r w:rsidRPr="006B2EC5">
        <w:rPr>
          <w:rFonts w:cs="Times New Roman"/>
          <w:spacing w:val="13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d.lgs.</w:t>
      </w:r>
      <w:r w:rsidRPr="006B2EC5">
        <w:rPr>
          <w:rFonts w:cs="Times New Roman"/>
          <w:spacing w:val="81"/>
          <w:sz w:val="20"/>
          <w:szCs w:val="20"/>
          <w:lang w:val="it-IT"/>
        </w:rPr>
        <w:t xml:space="preserve"> </w:t>
      </w:r>
      <w:r w:rsidRPr="006B2EC5">
        <w:rPr>
          <w:rFonts w:cs="Times New Roman"/>
          <w:spacing w:val="-1"/>
          <w:sz w:val="20"/>
          <w:szCs w:val="20"/>
          <w:lang w:val="it-IT"/>
        </w:rPr>
        <w:t>33/2013</w:t>
      </w:r>
      <w:r>
        <w:rPr>
          <w:rFonts w:cs="Times New Roman"/>
          <w:spacing w:val="-1"/>
          <w:sz w:val="20"/>
          <w:szCs w:val="20"/>
          <w:lang w:val="it-IT"/>
        </w:rPr>
        <w:t>;</w:t>
      </w:r>
    </w:p>
    <w:p w14:paraId="74028F7F" w14:textId="77777777" w:rsidR="006B2EC5" w:rsidRDefault="006B2EC5" w:rsidP="0076599F">
      <w:pPr>
        <w:pStyle w:val="Corpotesto"/>
        <w:numPr>
          <w:ilvl w:val="0"/>
          <w:numId w:val="7"/>
        </w:numPr>
        <w:tabs>
          <w:tab w:val="left" w:pos="541"/>
        </w:tabs>
        <w:spacing w:line="276" w:lineRule="auto"/>
        <w:ind w:right="112"/>
        <w:jc w:val="both"/>
        <w:rPr>
          <w:rFonts w:cs="Times New Roman"/>
          <w:sz w:val="20"/>
          <w:szCs w:val="20"/>
          <w:lang w:val="it-IT"/>
        </w:rPr>
      </w:pPr>
      <w:r>
        <w:rPr>
          <w:rFonts w:cs="Times New Roman"/>
          <w:sz w:val="20"/>
          <w:szCs w:val="20"/>
          <w:lang w:val="it-IT"/>
        </w:rPr>
        <w:t>“r</w:t>
      </w:r>
      <w:r w:rsidRPr="006B2EC5">
        <w:rPr>
          <w:rFonts w:cs="Times New Roman"/>
          <w:sz w:val="20"/>
          <w:szCs w:val="20"/>
          <w:lang w:val="it-IT"/>
        </w:rPr>
        <w:t>ichiedente</w:t>
      </w:r>
      <w:r>
        <w:rPr>
          <w:rFonts w:cs="Times New Roman"/>
          <w:sz w:val="20"/>
          <w:szCs w:val="20"/>
          <w:lang w:val="it-IT"/>
        </w:rPr>
        <w:t xml:space="preserve">” soggetto che sottopone una </w:t>
      </w:r>
      <w:r w:rsidR="00172E87">
        <w:rPr>
          <w:rFonts w:cs="Times New Roman"/>
          <w:sz w:val="20"/>
          <w:szCs w:val="20"/>
          <w:lang w:val="it-IT"/>
        </w:rPr>
        <w:t>istanza</w:t>
      </w:r>
      <w:r w:rsidRPr="006B2EC5">
        <w:rPr>
          <w:rFonts w:cs="Times New Roman"/>
          <w:sz w:val="20"/>
          <w:szCs w:val="20"/>
          <w:lang w:val="it-IT"/>
        </w:rPr>
        <w:t xml:space="preserve"> di </w:t>
      </w:r>
      <w:r>
        <w:rPr>
          <w:rFonts w:cs="Times New Roman"/>
          <w:sz w:val="20"/>
          <w:szCs w:val="20"/>
          <w:lang w:val="it-IT"/>
        </w:rPr>
        <w:t xml:space="preserve">accesso documentale, </w:t>
      </w:r>
      <w:r w:rsidRPr="006B2EC5">
        <w:rPr>
          <w:rFonts w:cs="Times New Roman"/>
          <w:sz w:val="20"/>
          <w:szCs w:val="20"/>
          <w:lang w:val="it-IT"/>
        </w:rPr>
        <w:t>accesso civico semplice e/o generalizzato</w:t>
      </w:r>
      <w:r>
        <w:rPr>
          <w:rFonts w:cs="Times New Roman"/>
          <w:sz w:val="20"/>
          <w:szCs w:val="20"/>
          <w:lang w:val="it-IT"/>
        </w:rPr>
        <w:t>;</w:t>
      </w:r>
      <w:r w:rsidRPr="006B2EC5">
        <w:rPr>
          <w:rFonts w:cs="Times New Roman"/>
          <w:sz w:val="20"/>
          <w:szCs w:val="20"/>
          <w:lang w:val="it-IT"/>
        </w:rPr>
        <w:t xml:space="preserve"> </w:t>
      </w:r>
    </w:p>
    <w:p w14:paraId="74028F80" w14:textId="056B1E3C" w:rsidR="006B2EC5" w:rsidRDefault="006B2EC5" w:rsidP="0076599F">
      <w:pPr>
        <w:pStyle w:val="Corpotesto"/>
        <w:numPr>
          <w:ilvl w:val="0"/>
          <w:numId w:val="7"/>
        </w:numPr>
        <w:tabs>
          <w:tab w:val="left" w:pos="541"/>
        </w:tabs>
        <w:spacing w:line="276" w:lineRule="auto"/>
        <w:ind w:right="112"/>
        <w:jc w:val="both"/>
        <w:rPr>
          <w:rFonts w:cs="Times New Roman"/>
          <w:sz w:val="20"/>
          <w:szCs w:val="20"/>
          <w:lang w:val="it-IT"/>
        </w:rPr>
      </w:pPr>
      <w:r>
        <w:rPr>
          <w:rFonts w:cs="Times New Roman"/>
          <w:sz w:val="20"/>
          <w:szCs w:val="20"/>
          <w:lang w:val="it-IT"/>
        </w:rPr>
        <w:t>“</w:t>
      </w:r>
      <w:r w:rsidR="005A6C2A">
        <w:rPr>
          <w:rFonts w:cs="Times New Roman"/>
          <w:sz w:val="20"/>
          <w:szCs w:val="20"/>
          <w:lang w:val="it-IT"/>
        </w:rPr>
        <w:t xml:space="preserve">Responsabile del </w:t>
      </w:r>
      <w:r w:rsidR="00EA709C">
        <w:rPr>
          <w:rFonts w:cs="Times New Roman"/>
          <w:sz w:val="20"/>
          <w:szCs w:val="20"/>
          <w:lang w:val="it-IT"/>
        </w:rPr>
        <w:t>procedimento</w:t>
      </w:r>
      <w:r>
        <w:rPr>
          <w:rFonts w:cs="Times New Roman"/>
          <w:sz w:val="20"/>
          <w:szCs w:val="20"/>
          <w:lang w:val="it-IT"/>
        </w:rPr>
        <w:t>”</w:t>
      </w:r>
      <w:r w:rsidR="001045F7">
        <w:rPr>
          <w:rFonts w:cs="Times New Roman"/>
          <w:sz w:val="20"/>
          <w:szCs w:val="20"/>
          <w:lang w:val="it-IT"/>
        </w:rPr>
        <w:t xml:space="preserve"> o “</w:t>
      </w:r>
      <w:r w:rsidR="007D7714">
        <w:rPr>
          <w:rFonts w:cs="Times New Roman"/>
          <w:sz w:val="20"/>
          <w:szCs w:val="20"/>
          <w:lang w:val="it-IT"/>
        </w:rPr>
        <w:t>R</w:t>
      </w:r>
      <w:r w:rsidR="001045F7">
        <w:rPr>
          <w:rFonts w:cs="Times New Roman"/>
          <w:sz w:val="20"/>
          <w:szCs w:val="20"/>
          <w:lang w:val="it-IT"/>
        </w:rPr>
        <w:t>esponsabile della trasparenza”</w:t>
      </w:r>
      <w:r>
        <w:rPr>
          <w:rFonts w:cs="Times New Roman"/>
          <w:sz w:val="20"/>
          <w:szCs w:val="20"/>
          <w:lang w:val="it-IT"/>
        </w:rPr>
        <w:t xml:space="preserve"> </w:t>
      </w:r>
      <w:r w:rsidR="00EA709C">
        <w:rPr>
          <w:rFonts w:cs="Times New Roman"/>
          <w:sz w:val="20"/>
          <w:szCs w:val="20"/>
          <w:lang w:val="it-IT"/>
        </w:rPr>
        <w:t>il responsabile dell’ufficio competente a predisporre l’atto conclusivo del procedimento o a svolgere l’istruttoria</w:t>
      </w:r>
      <w:r w:rsidR="000763AE">
        <w:rPr>
          <w:rFonts w:cs="Times New Roman"/>
          <w:sz w:val="20"/>
          <w:szCs w:val="20"/>
          <w:lang w:val="it-IT"/>
        </w:rPr>
        <w:t>;</w:t>
      </w:r>
    </w:p>
    <w:p w14:paraId="74028F83" w14:textId="60A97F68" w:rsidR="000763AE" w:rsidRPr="00422FBA" w:rsidRDefault="006B2EC5" w:rsidP="0076599F">
      <w:pPr>
        <w:pStyle w:val="Corpotesto"/>
        <w:numPr>
          <w:ilvl w:val="0"/>
          <w:numId w:val="7"/>
        </w:numPr>
        <w:tabs>
          <w:tab w:val="left" w:pos="541"/>
        </w:tabs>
        <w:spacing w:line="276" w:lineRule="auto"/>
        <w:ind w:right="112"/>
        <w:jc w:val="both"/>
        <w:rPr>
          <w:rFonts w:cs="Times New Roman"/>
          <w:sz w:val="20"/>
          <w:szCs w:val="20"/>
          <w:lang w:val="it-IT"/>
        </w:rPr>
      </w:pPr>
      <w:r w:rsidRPr="00422FBA">
        <w:rPr>
          <w:rFonts w:cs="Times New Roman"/>
          <w:sz w:val="20"/>
          <w:szCs w:val="20"/>
          <w:lang w:val="it-IT"/>
        </w:rPr>
        <w:t xml:space="preserve">“richiesta di riesame” domanda presentata al </w:t>
      </w:r>
      <w:r w:rsidR="00D06061">
        <w:rPr>
          <w:rFonts w:cs="Times New Roman"/>
          <w:sz w:val="20"/>
          <w:szCs w:val="20"/>
          <w:lang w:val="it-IT"/>
        </w:rPr>
        <w:t>responsabile del pro</w:t>
      </w:r>
      <w:r w:rsidR="005A6C2A">
        <w:rPr>
          <w:rFonts w:cs="Times New Roman"/>
          <w:sz w:val="20"/>
          <w:szCs w:val="20"/>
          <w:lang w:val="it-IT"/>
        </w:rPr>
        <w:t xml:space="preserve">cedimento </w:t>
      </w:r>
      <w:r w:rsidRPr="00422FBA">
        <w:rPr>
          <w:rFonts w:cs="Times New Roman"/>
          <w:sz w:val="20"/>
          <w:szCs w:val="20"/>
          <w:lang w:val="it-IT"/>
        </w:rPr>
        <w:t xml:space="preserve">nei casi di </w:t>
      </w:r>
      <w:r w:rsidR="00172E87" w:rsidRPr="00422FBA">
        <w:rPr>
          <w:rFonts w:cs="Times New Roman"/>
          <w:sz w:val="20"/>
          <w:szCs w:val="20"/>
          <w:lang w:val="it-IT"/>
        </w:rPr>
        <w:t xml:space="preserve">rigetto totale o parziale dell’istanza </w:t>
      </w:r>
      <w:r w:rsidRPr="00422FBA">
        <w:rPr>
          <w:rFonts w:cs="Times New Roman"/>
          <w:sz w:val="20"/>
          <w:szCs w:val="20"/>
          <w:lang w:val="it-IT"/>
        </w:rPr>
        <w:t>di Accesso civico generalizzato o di mancata risposta entro i termini previsti da par</w:t>
      </w:r>
      <w:r w:rsidR="00172E87" w:rsidRPr="00422FBA">
        <w:rPr>
          <w:rFonts w:cs="Times New Roman"/>
          <w:sz w:val="20"/>
          <w:szCs w:val="20"/>
          <w:lang w:val="it-IT"/>
        </w:rPr>
        <w:t>te del r</w:t>
      </w:r>
      <w:r w:rsidR="000763AE" w:rsidRPr="00422FBA">
        <w:rPr>
          <w:rFonts w:cs="Times New Roman"/>
          <w:sz w:val="20"/>
          <w:szCs w:val="20"/>
          <w:lang w:val="it-IT"/>
        </w:rPr>
        <w:t>ichiedente, ovvero dai c</w:t>
      </w:r>
      <w:r w:rsidRPr="00422FBA">
        <w:rPr>
          <w:rFonts w:cs="Times New Roman"/>
          <w:sz w:val="20"/>
          <w:szCs w:val="20"/>
          <w:lang w:val="it-IT"/>
        </w:rPr>
        <w:t>ontrointeressati in caso di mancato accoglimento, totale o parziale, dell’opposizione</w:t>
      </w:r>
      <w:r w:rsidR="000763AE" w:rsidRPr="00422FBA">
        <w:rPr>
          <w:rFonts w:cs="Times New Roman"/>
          <w:sz w:val="20"/>
          <w:szCs w:val="20"/>
          <w:lang w:val="it-IT"/>
        </w:rPr>
        <w:t>;</w:t>
      </w:r>
    </w:p>
    <w:p w14:paraId="74028F84" w14:textId="77777777" w:rsidR="000763AE" w:rsidRDefault="006B2EC5" w:rsidP="0076599F">
      <w:pPr>
        <w:pStyle w:val="Corpotesto"/>
        <w:numPr>
          <w:ilvl w:val="0"/>
          <w:numId w:val="7"/>
        </w:numPr>
        <w:tabs>
          <w:tab w:val="left" w:pos="541"/>
        </w:tabs>
        <w:spacing w:line="276" w:lineRule="auto"/>
        <w:ind w:right="112"/>
        <w:jc w:val="both"/>
        <w:rPr>
          <w:rFonts w:cs="Times New Roman"/>
          <w:sz w:val="20"/>
          <w:szCs w:val="20"/>
          <w:lang w:val="it-IT"/>
        </w:rPr>
      </w:pPr>
      <w:r w:rsidRPr="000763AE">
        <w:rPr>
          <w:rFonts w:cs="Times New Roman"/>
          <w:sz w:val="20"/>
          <w:szCs w:val="20"/>
          <w:lang w:val="it-IT"/>
        </w:rPr>
        <w:t>“richiesta generica” domanda formulata in termini tali da non consentire di identificare l’oggetto dell’istanza</w:t>
      </w:r>
      <w:r w:rsidR="000763AE">
        <w:rPr>
          <w:rFonts w:cs="Times New Roman"/>
          <w:sz w:val="20"/>
          <w:szCs w:val="20"/>
          <w:lang w:val="it-IT"/>
        </w:rPr>
        <w:t>;</w:t>
      </w:r>
    </w:p>
    <w:p w14:paraId="74028F85" w14:textId="77777777" w:rsidR="000763AE" w:rsidRDefault="000763AE" w:rsidP="0076599F">
      <w:pPr>
        <w:pStyle w:val="Corpotesto"/>
        <w:numPr>
          <w:ilvl w:val="0"/>
          <w:numId w:val="7"/>
        </w:numPr>
        <w:tabs>
          <w:tab w:val="left" w:pos="541"/>
        </w:tabs>
        <w:spacing w:line="276" w:lineRule="auto"/>
        <w:ind w:right="112"/>
        <w:jc w:val="both"/>
        <w:rPr>
          <w:rFonts w:cs="Times New Roman"/>
          <w:sz w:val="20"/>
          <w:szCs w:val="20"/>
          <w:lang w:val="it-IT"/>
        </w:rPr>
      </w:pPr>
      <w:r w:rsidRPr="000763AE">
        <w:rPr>
          <w:rFonts w:cs="Times New Roman"/>
          <w:sz w:val="20"/>
          <w:szCs w:val="20"/>
          <w:lang w:val="it-IT"/>
        </w:rPr>
        <w:t>“r</w:t>
      </w:r>
      <w:r w:rsidR="006B2EC5" w:rsidRPr="000763AE">
        <w:rPr>
          <w:rFonts w:cs="Times New Roman"/>
          <w:sz w:val="20"/>
          <w:szCs w:val="20"/>
          <w:lang w:val="it-IT"/>
        </w:rPr>
        <w:t xml:space="preserve">ichiesta </w:t>
      </w:r>
      <w:r w:rsidRPr="000763AE">
        <w:rPr>
          <w:rFonts w:cs="Times New Roman"/>
          <w:sz w:val="20"/>
          <w:szCs w:val="20"/>
          <w:lang w:val="it-IT"/>
        </w:rPr>
        <w:t>esplorativa”</w:t>
      </w:r>
      <w:r w:rsidR="006B2EC5" w:rsidRPr="000763AE">
        <w:rPr>
          <w:rFonts w:cs="Times New Roman"/>
          <w:sz w:val="20"/>
          <w:szCs w:val="20"/>
          <w:lang w:val="it-IT"/>
        </w:rPr>
        <w:t xml:space="preserve"> domanda volta ad accertare il possesso di dati/documenti/informazioni da parte della Società</w:t>
      </w:r>
      <w:r>
        <w:rPr>
          <w:rFonts w:cs="Times New Roman"/>
          <w:sz w:val="20"/>
          <w:szCs w:val="20"/>
          <w:lang w:val="it-IT"/>
        </w:rPr>
        <w:t>;</w:t>
      </w:r>
    </w:p>
    <w:p w14:paraId="74028F86" w14:textId="57630487" w:rsidR="000763AE" w:rsidRDefault="000763AE" w:rsidP="0076599F">
      <w:pPr>
        <w:pStyle w:val="Corpotesto"/>
        <w:numPr>
          <w:ilvl w:val="0"/>
          <w:numId w:val="7"/>
        </w:numPr>
        <w:tabs>
          <w:tab w:val="left" w:pos="541"/>
        </w:tabs>
        <w:spacing w:line="276" w:lineRule="auto"/>
        <w:ind w:right="112"/>
        <w:jc w:val="both"/>
        <w:rPr>
          <w:rFonts w:cs="Times New Roman"/>
          <w:sz w:val="20"/>
          <w:szCs w:val="20"/>
          <w:lang w:val="it-IT"/>
        </w:rPr>
      </w:pPr>
      <w:r w:rsidRPr="000763AE">
        <w:rPr>
          <w:rFonts w:cs="Times New Roman"/>
          <w:sz w:val="20"/>
          <w:szCs w:val="20"/>
          <w:lang w:val="it-IT"/>
        </w:rPr>
        <w:t>“richiesta massiva”</w:t>
      </w:r>
      <w:r w:rsidR="006B2EC5" w:rsidRPr="000763AE">
        <w:rPr>
          <w:rFonts w:cs="Times New Roman"/>
          <w:sz w:val="20"/>
          <w:szCs w:val="20"/>
          <w:lang w:val="it-IT"/>
        </w:rPr>
        <w:t xml:space="preserve"> domanda presentata da uno stesso soggetto, ovvero da una pluralità di soggetti riconducibili al medesimo centro decisionale, anche tramite diversi canali,  in un periodo di tempo limitato</w:t>
      </w:r>
      <w:r>
        <w:rPr>
          <w:rFonts w:cs="Times New Roman"/>
          <w:sz w:val="20"/>
          <w:szCs w:val="20"/>
          <w:lang w:val="it-IT"/>
        </w:rPr>
        <w:t>;</w:t>
      </w:r>
    </w:p>
    <w:p w14:paraId="74028F87" w14:textId="77777777" w:rsidR="00106807" w:rsidRDefault="000763AE" w:rsidP="0076599F">
      <w:pPr>
        <w:pStyle w:val="Corpotesto"/>
        <w:numPr>
          <w:ilvl w:val="0"/>
          <w:numId w:val="7"/>
        </w:numPr>
        <w:tabs>
          <w:tab w:val="left" w:pos="541"/>
        </w:tabs>
        <w:spacing w:line="276" w:lineRule="auto"/>
        <w:ind w:right="112"/>
        <w:jc w:val="both"/>
        <w:rPr>
          <w:rFonts w:cs="Times New Roman"/>
          <w:sz w:val="20"/>
          <w:szCs w:val="20"/>
          <w:lang w:val="it-IT"/>
        </w:rPr>
      </w:pPr>
      <w:r w:rsidRPr="000763AE">
        <w:rPr>
          <w:rFonts w:cs="Times New Roman"/>
          <w:sz w:val="20"/>
          <w:szCs w:val="20"/>
          <w:lang w:val="it-IT"/>
        </w:rPr>
        <w:t>“richiesta manifestamente irragionevole”</w:t>
      </w:r>
      <w:r w:rsidR="006B2EC5" w:rsidRPr="000763AE">
        <w:rPr>
          <w:rFonts w:cs="Times New Roman"/>
          <w:sz w:val="20"/>
          <w:szCs w:val="20"/>
          <w:lang w:val="it-IT"/>
        </w:rPr>
        <w:t xml:space="preserve"> domanda tale da comportare un carico di lavoro in grado di pregiudicare in modo serio ed immediato il buon andamento dell’azione della Società</w:t>
      </w:r>
      <w:r>
        <w:rPr>
          <w:rFonts w:cs="Times New Roman"/>
          <w:sz w:val="20"/>
          <w:szCs w:val="20"/>
          <w:lang w:val="it-IT"/>
        </w:rPr>
        <w:t>;</w:t>
      </w:r>
    </w:p>
    <w:p w14:paraId="74028F88" w14:textId="77777777" w:rsidR="000763AE" w:rsidRPr="000763AE" w:rsidRDefault="000763AE" w:rsidP="000763AE">
      <w:pPr>
        <w:pStyle w:val="Corpotesto"/>
        <w:tabs>
          <w:tab w:val="left" w:pos="541"/>
        </w:tabs>
        <w:spacing w:line="276" w:lineRule="auto"/>
        <w:ind w:right="112"/>
        <w:jc w:val="both"/>
        <w:rPr>
          <w:rFonts w:cs="Times New Roman"/>
          <w:sz w:val="20"/>
          <w:szCs w:val="20"/>
          <w:lang w:val="it-IT"/>
        </w:rPr>
      </w:pPr>
    </w:p>
    <w:p w14:paraId="74028F89" w14:textId="77777777" w:rsidR="00106807" w:rsidRPr="006B2EC5" w:rsidRDefault="00106807" w:rsidP="00106807">
      <w:pPr>
        <w:spacing w:before="74" w:line="276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B2EC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ART</w:t>
      </w:r>
      <w:r w:rsidRPr="006B2EC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. 2 - </w:t>
      </w:r>
      <w:r w:rsidRPr="006B2EC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OGGETT</w:t>
      </w:r>
      <w:r w:rsidRPr="006B2EC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 E</w:t>
      </w:r>
      <w:r w:rsidRPr="006B2EC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 AMBITO DI APPLICAZIONE</w:t>
      </w:r>
    </w:p>
    <w:p w14:paraId="50FBF3B8" w14:textId="5FB4711F" w:rsidR="00E33319" w:rsidRDefault="00106807" w:rsidP="00E33319">
      <w:pPr>
        <w:numPr>
          <w:ilvl w:val="0"/>
          <w:numId w:val="6"/>
        </w:numPr>
        <w:tabs>
          <w:tab w:val="left" w:pos="1001"/>
        </w:tabs>
        <w:spacing w:line="276" w:lineRule="auto"/>
        <w:ind w:left="1001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6B2EC5">
        <w:rPr>
          <w:rFonts w:ascii="Times New Roman" w:hAnsi="Times New Roman" w:cs="Times New Roman"/>
          <w:spacing w:val="-2"/>
          <w:sz w:val="20"/>
          <w:szCs w:val="20"/>
          <w:lang w:val="it-IT"/>
        </w:rPr>
        <w:t>Il</w:t>
      </w:r>
      <w:r w:rsidRPr="006B2EC5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presente</w:t>
      </w:r>
      <w:r w:rsidRPr="006B2EC5">
        <w:rPr>
          <w:rFonts w:ascii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regolamento</w:t>
      </w:r>
      <w:r w:rsidRPr="006B2EC5">
        <w:rPr>
          <w:rFonts w:ascii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disciplina</w:t>
      </w:r>
      <w:r w:rsidRPr="006B2EC5">
        <w:rPr>
          <w:rFonts w:ascii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2213EB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6B2E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organizza</w:t>
      </w:r>
      <w:r w:rsidRPr="006B2EC5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l’accesso</w:t>
      </w:r>
      <w:r w:rsidRPr="006B2EC5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documentale</w:t>
      </w:r>
      <w:r w:rsidRPr="006B2EC5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agli</w:t>
      </w:r>
      <w:r w:rsidRPr="006B2EC5">
        <w:rPr>
          <w:rFonts w:ascii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atti</w:t>
      </w:r>
      <w:r w:rsidRPr="006B2EC5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amministrativi,</w:t>
      </w:r>
      <w:r w:rsidRPr="006B2EC5">
        <w:rPr>
          <w:rFonts w:ascii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secondo</w:t>
      </w:r>
      <w:r w:rsidRPr="006B2EC5">
        <w:rPr>
          <w:rFonts w:ascii="Times New Roman" w:hAnsi="Times New Roman" w:cs="Times New Roman"/>
          <w:spacing w:val="65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gli</w:t>
      </w:r>
      <w:r w:rsidRPr="006B2E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articoli</w:t>
      </w:r>
      <w:r w:rsidRPr="006B2EC5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z w:val="20"/>
          <w:szCs w:val="20"/>
          <w:lang w:val="it-IT"/>
        </w:rPr>
        <w:t>22</w:t>
      </w:r>
      <w:r w:rsidRPr="006B2E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6B2E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seguenti</w:t>
      </w:r>
      <w:r w:rsidRPr="006B2E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della</w:t>
      </w:r>
      <w:r w:rsidRPr="006B2EC5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legge</w:t>
      </w:r>
      <w:r w:rsidRPr="006B2E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241/1990,</w:t>
      </w:r>
      <w:r w:rsidRPr="006B2EC5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l’accesso</w:t>
      </w:r>
      <w:r w:rsidRPr="006B2E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civico</w:t>
      </w:r>
      <w:r w:rsidRPr="006B2EC5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semplice</w:t>
      </w:r>
      <w:r w:rsidRPr="006B2EC5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(art.</w:t>
      </w:r>
      <w:r w:rsidRPr="006B2EC5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z w:val="20"/>
          <w:szCs w:val="20"/>
          <w:lang w:val="it-IT"/>
        </w:rPr>
        <w:t>5,</w:t>
      </w:r>
      <w:r w:rsidRPr="006B2EC5">
        <w:rPr>
          <w:rFonts w:ascii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2"/>
          <w:sz w:val="20"/>
          <w:szCs w:val="20"/>
          <w:lang w:val="it-IT"/>
        </w:rPr>
        <w:t>comma</w:t>
      </w:r>
      <w:r w:rsidRPr="006B2EC5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z w:val="20"/>
          <w:szCs w:val="20"/>
          <w:lang w:val="it-IT"/>
        </w:rPr>
        <w:t>1,</w:t>
      </w:r>
      <w:r w:rsidRPr="006B2EC5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Pr="006B2EC5">
        <w:rPr>
          <w:rFonts w:ascii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D.</w:t>
      </w:r>
      <w:r w:rsidRPr="006B2EC5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Lgs.</w:t>
      </w:r>
      <w:r w:rsidRPr="006B2EC5">
        <w:rPr>
          <w:rFonts w:ascii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33/2013</w:t>
      </w:r>
      <w:r w:rsidRPr="006B2EC5">
        <w:rPr>
          <w:rFonts w:ascii="Times New Roman" w:hAnsi="Times New Roman" w:cs="Times New Roman"/>
          <w:spacing w:val="63"/>
          <w:sz w:val="20"/>
          <w:szCs w:val="20"/>
          <w:lang w:val="it-IT"/>
        </w:rPr>
        <w:t xml:space="preserve"> </w:t>
      </w:r>
      <w:r w:rsidR="00CD0550">
        <w:rPr>
          <w:rFonts w:ascii="Times New Roman" w:hAnsi="Times New Roman" w:cs="Times New Roman"/>
          <w:spacing w:val="-1"/>
          <w:sz w:val="20"/>
          <w:szCs w:val="20"/>
          <w:lang w:val="it-IT"/>
        </w:rPr>
        <w:t>e successive modifiche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)</w:t>
      </w:r>
      <w:r w:rsidRPr="006B2EC5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6B2EC5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l’accesso</w:t>
      </w:r>
      <w:r w:rsidRPr="006B2EC5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civico</w:t>
      </w:r>
      <w:r w:rsidRPr="006B2EC5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6B2E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generalizzato</w:t>
      </w:r>
      <w:r w:rsidRPr="006B2EC5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(art.</w:t>
      </w:r>
      <w:r w:rsidRPr="006B2EC5">
        <w:rPr>
          <w:rFonts w:ascii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z w:val="20"/>
          <w:szCs w:val="20"/>
          <w:lang w:val="it-IT"/>
        </w:rPr>
        <w:t>5,</w:t>
      </w:r>
      <w:r w:rsidRPr="006B2EC5">
        <w:rPr>
          <w:rFonts w:ascii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2"/>
          <w:sz w:val="20"/>
          <w:szCs w:val="20"/>
          <w:lang w:val="it-IT"/>
        </w:rPr>
        <w:t>comma</w:t>
      </w:r>
      <w:r w:rsidRPr="006B2EC5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z w:val="20"/>
          <w:szCs w:val="20"/>
          <w:lang w:val="it-IT"/>
        </w:rPr>
        <w:t>2,</w:t>
      </w:r>
      <w:r w:rsidRPr="006B2EC5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Pr="006B2EC5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D.</w:t>
      </w:r>
      <w:r w:rsidRPr="006B2EC5">
        <w:rPr>
          <w:rFonts w:ascii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Lgs.</w:t>
      </w:r>
      <w:r w:rsidRPr="006B2EC5">
        <w:rPr>
          <w:rFonts w:ascii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33/2013</w:t>
      </w:r>
      <w:r w:rsidRPr="006B2EC5">
        <w:rPr>
          <w:rFonts w:ascii="Times New Roman" w:hAnsi="Times New Roman" w:cs="Times New Roman"/>
          <w:spacing w:val="67"/>
          <w:sz w:val="20"/>
          <w:szCs w:val="20"/>
          <w:lang w:val="it-IT"/>
        </w:rPr>
        <w:t xml:space="preserve"> </w:t>
      </w:r>
      <w:r w:rsidR="00CD0550">
        <w:rPr>
          <w:rFonts w:ascii="Times New Roman" w:hAnsi="Times New Roman" w:cs="Times New Roman"/>
          <w:spacing w:val="-1"/>
          <w:sz w:val="20"/>
          <w:szCs w:val="20"/>
          <w:lang w:val="it-IT"/>
        </w:rPr>
        <w:t>e successive modifiche</w:t>
      </w:r>
      <w:r w:rsidRPr="006B2EC5">
        <w:rPr>
          <w:rFonts w:ascii="Times New Roman" w:hAnsi="Times New Roman" w:cs="Times New Roman"/>
          <w:spacing w:val="-1"/>
          <w:sz w:val="20"/>
          <w:szCs w:val="20"/>
          <w:lang w:val="it-IT"/>
        </w:rPr>
        <w:t>).</w:t>
      </w:r>
    </w:p>
    <w:p w14:paraId="24EA2508" w14:textId="142E4E73" w:rsidR="00E33319" w:rsidRPr="00E33319" w:rsidRDefault="00E33319" w:rsidP="007D7714">
      <w:pPr>
        <w:numPr>
          <w:ilvl w:val="0"/>
          <w:numId w:val="6"/>
        </w:numPr>
        <w:tabs>
          <w:tab w:val="left" w:pos="1001"/>
        </w:tabs>
        <w:spacing w:line="276" w:lineRule="auto"/>
        <w:ind w:left="1001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E333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La Società garantisce la trasparenza delle informazioni attraverso il proprio sito istituzionale, favorendo forme diffuse di controllo sull</w:t>
      </w:r>
      <w:r w:rsidR="002A2F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e </w:t>
      </w:r>
      <w:r w:rsidRPr="00E333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attività </w:t>
      </w:r>
      <w:r w:rsidR="002A2FC5" w:rsidRPr="00E333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 conformità al criterio della “compatibilità” e “limitatamente ai dati ed ai documenti inerenti all’attività di pubblico interesse (servizio pubblico)”</w:t>
      </w:r>
      <w:r w:rsidR="002A2F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.</w:t>
      </w:r>
    </w:p>
    <w:p w14:paraId="74028F8C" w14:textId="64395293" w:rsidR="00895D96" w:rsidRDefault="00895D96" w:rsidP="0076599F">
      <w:pPr>
        <w:numPr>
          <w:ilvl w:val="0"/>
          <w:numId w:val="6"/>
        </w:numPr>
        <w:tabs>
          <w:tab w:val="left" w:pos="1001"/>
        </w:tabs>
        <w:spacing w:line="276" w:lineRule="auto"/>
        <w:ind w:left="1001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895D9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n conformità al criterio del minor aggravio, in linea di principio è preclusa la possibilità di dichiarare inammissibile una domanda di accesso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civico</w:t>
      </w:r>
      <w:r w:rsidRPr="00895D9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per motivi formali o procedurali, salvo quanto specificato di seguito riguardo alla identificazione dell’oggetto della richiesta e del richiedente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.</w:t>
      </w:r>
    </w:p>
    <w:p w14:paraId="74028F8D" w14:textId="67E3ACEC" w:rsidR="004960DD" w:rsidRPr="004960DD" w:rsidRDefault="002A2FC5" w:rsidP="004960DD">
      <w:pPr>
        <w:numPr>
          <w:ilvl w:val="0"/>
          <w:numId w:val="6"/>
        </w:numPr>
        <w:tabs>
          <w:tab w:val="left" w:pos="1001"/>
        </w:tabs>
        <w:spacing w:line="276" w:lineRule="auto"/>
        <w:ind w:left="1001"/>
        <w:jc w:val="both"/>
        <w:rPr>
          <w:rFonts w:ascii="Times New Roman" w:hAnsi="Times New Roman" w:cs="Times New Roman"/>
          <w:spacing w:val="-2"/>
          <w:sz w:val="20"/>
          <w:szCs w:val="20"/>
          <w:lang w:val="it-IT"/>
        </w:rPr>
      </w:pPr>
      <w:proofErr w:type="spellStart"/>
      <w:r>
        <w:rPr>
          <w:rFonts w:ascii="Times New Roman" w:hAnsi="Times New Roman" w:cs="Times New Roman"/>
          <w:spacing w:val="-2"/>
          <w:sz w:val="20"/>
          <w:szCs w:val="20"/>
          <w:lang w:val="it-IT"/>
        </w:rPr>
        <w:t>Sog.Eco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.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  <w:lang w:val="it-IT"/>
        </w:rPr>
        <w:t>Srl</w:t>
      </w:r>
      <w:proofErr w:type="spellEnd"/>
      <w:r w:rsidR="004960DD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è </w:t>
      </w:r>
      <w:r w:rsidR="004960DD" w:rsidRPr="004960DD">
        <w:rPr>
          <w:rFonts w:ascii="Times New Roman" w:hAnsi="Times New Roman" w:cs="Times New Roman"/>
          <w:spacing w:val="-2"/>
          <w:sz w:val="20"/>
          <w:szCs w:val="20"/>
          <w:lang w:val="it-IT"/>
        </w:rPr>
        <w:t>tenut</w:t>
      </w:r>
      <w:r w:rsidR="004960DD">
        <w:rPr>
          <w:rFonts w:ascii="Times New Roman" w:hAnsi="Times New Roman" w:cs="Times New Roman"/>
          <w:spacing w:val="-2"/>
          <w:sz w:val="20"/>
          <w:szCs w:val="20"/>
          <w:lang w:val="it-IT"/>
        </w:rPr>
        <w:t>a</w:t>
      </w:r>
      <w:r w:rsidR="004960DD" w:rsidRPr="004960DD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a rispondere a ciascuna richiesta nella sua interezza. Quando con un’unica </w:t>
      </w:r>
      <w:r w:rsidR="004960DD">
        <w:rPr>
          <w:rFonts w:ascii="Times New Roman" w:hAnsi="Times New Roman" w:cs="Times New Roman"/>
          <w:spacing w:val="-2"/>
          <w:sz w:val="20"/>
          <w:szCs w:val="20"/>
          <w:lang w:val="it-IT"/>
        </w:rPr>
        <w:t>istanza</w:t>
      </w:r>
      <w:r w:rsidR="004960DD" w:rsidRPr="004960DD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si chiede l’accesso a</w:t>
      </w:r>
      <w:r w:rsidR="004960DD">
        <w:rPr>
          <w:rFonts w:ascii="Times New Roman" w:hAnsi="Times New Roman" w:cs="Times New Roman"/>
          <w:spacing w:val="-2"/>
          <w:sz w:val="20"/>
          <w:szCs w:val="20"/>
          <w:lang w:val="it-IT"/>
        </w:rPr>
        <w:t>d</w:t>
      </w:r>
      <w:r w:rsidR="004960DD" w:rsidRPr="004960DD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una pluralità di dati </w:t>
      </w:r>
      <w:r w:rsidR="004960DD">
        <w:rPr>
          <w:rFonts w:ascii="Times New Roman" w:hAnsi="Times New Roman" w:cs="Times New Roman"/>
          <w:spacing w:val="-2"/>
          <w:sz w:val="20"/>
          <w:szCs w:val="20"/>
          <w:lang w:val="it-IT"/>
        </w:rPr>
        <w:t>e/</w:t>
      </w:r>
      <w:r w:rsidR="004960DD" w:rsidRPr="004960DD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o documenti, è necessario che la risposta sia esaustiva e che, nel caso di diniego parziale, sia fornita adeguata motivazione in relazione a ciascun gruppo di dati </w:t>
      </w:r>
      <w:r w:rsidR="004960DD">
        <w:rPr>
          <w:rFonts w:ascii="Times New Roman" w:hAnsi="Times New Roman" w:cs="Times New Roman"/>
          <w:spacing w:val="-2"/>
          <w:sz w:val="20"/>
          <w:szCs w:val="20"/>
          <w:lang w:val="it-IT"/>
        </w:rPr>
        <w:t>e/</w:t>
      </w:r>
      <w:r w:rsidR="004960DD" w:rsidRPr="004960DD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o documenti. </w:t>
      </w:r>
    </w:p>
    <w:p w14:paraId="74028F8E" w14:textId="53D5EC29" w:rsidR="00EB3C61" w:rsidRPr="00006932" w:rsidRDefault="00172E87" w:rsidP="0076599F">
      <w:pPr>
        <w:numPr>
          <w:ilvl w:val="0"/>
          <w:numId w:val="6"/>
        </w:numPr>
        <w:tabs>
          <w:tab w:val="left" w:pos="1001"/>
        </w:tabs>
        <w:spacing w:line="276" w:lineRule="auto"/>
        <w:ind w:left="1001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64777E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Ai sensi </w:t>
      </w:r>
      <w:r w:rsidR="00EB3C61" w:rsidRPr="0064777E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dell’art. 5 comma 4 del D.lgs. 33/2013, il rilascio di dati o documenti in formato elettronico o </w:t>
      </w:r>
      <w:r w:rsidR="00EB3C61" w:rsidRPr="0064777E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lastRenderedPageBreak/>
        <w:t>cartaceo è gratuito, salvo il rimborso del costo effettivamente sostenuto e documentato dall'amministrazione per l</w:t>
      </w:r>
      <w:r w:rsidR="00B53D7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’</w:t>
      </w:r>
      <w:r w:rsidR="00EB3C61" w:rsidRPr="0064777E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</w:t>
      </w:r>
      <w:r w:rsidR="00B53D7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ttività di</w:t>
      </w:r>
      <w:r w:rsidR="00EB3C61" w:rsidRPr="0064777E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riproduzione su supporti materiali.</w:t>
      </w:r>
    </w:p>
    <w:p w14:paraId="74028F8F" w14:textId="77777777" w:rsidR="0075386D" w:rsidRDefault="0075386D" w:rsidP="0075386D">
      <w:pPr>
        <w:tabs>
          <w:tab w:val="left" w:pos="1001"/>
        </w:tabs>
        <w:spacing w:line="276" w:lineRule="auto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</w:p>
    <w:p w14:paraId="74028F90" w14:textId="77777777" w:rsidR="0075386D" w:rsidRPr="0075386D" w:rsidRDefault="0075386D" w:rsidP="0075386D">
      <w:pPr>
        <w:tabs>
          <w:tab w:val="left" w:pos="1001"/>
        </w:tabs>
        <w:spacing w:line="276" w:lineRule="auto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</w:pPr>
      <w:r w:rsidRPr="0075386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ART. 3 – REGISTRO DELLE DOMANDE DI ACCESSO</w:t>
      </w:r>
    </w:p>
    <w:p w14:paraId="74028F91" w14:textId="77777777" w:rsidR="00CC57A5" w:rsidRDefault="0075386D" w:rsidP="0076599F">
      <w:pPr>
        <w:pStyle w:val="Corpotesto"/>
        <w:numPr>
          <w:ilvl w:val="0"/>
          <w:numId w:val="8"/>
        </w:numPr>
        <w:spacing w:line="276" w:lineRule="auto"/>
        <w:ind w:right="120"/>
        <w:jc w:val="both"/>
        <w:rPr>
          <w:sz w:val="20"/>
          <w:szCs w:val="20"/>
          <w:lang w:val="it-IT"/>
        </w:rPr>
      </w:pPr>
      <w:r w:rsidRPr="0075386D">
        <w:rPr>
          <w:rFonts w:cs="Times New Roman"/>
          <w:sz w:val="20"/>
          <w:szCs w:val="20"/>
          <w:lang w:val="it-IT"/>
        </w:rPr>
        <w:t>E’</w:t>
      </w:r>
      <w:r w:rsidRPr="0075386D">
        <w:rPr>
          <w:rFonts w:cs="Times New Roman"/>
          <w:spacing w:val="17"/>
          <w:sz w:val="20"/>
          <w:szCs w:val="20"/>
          <w:lang w:val="it-IT"/>
        </w:rPr>
        <w:t xml:space="preserve"> </w:t>
      </w:r>
      <w:r w:rsidRPr="0075386D">
        <w:rPr>
          <w:rFonts w:cs="Times New Roman"/>
          <w:spacing w:val="-1"/>
          <w:sz w:val="20"/>
          <w:szCs w:val="20"/>
          <w:lang w:val="it-IT"/>
        </w:rPr>
        <w:t>istituito</w:t>
      </w:r>
      <w:r w:rsidRPr="0075386D">
        <w:rPr>
          <w:rFonts w:cs="Times New Roman"/>
          <w:spacing w:val="14"/>
          <w:sz w:val="20"/>
          <w:szCs w:val="20"/>
          <w:lang w:val="it-IT"/>
        </w:rPr>
        <w:t xml:space="preserve"> </w:t>
      </w:r>
      <w:r w:rsidRPr="0075386D">
        <w:rPr>
          <w:rFonts w:cs="Times New Roman"/>
          <w:sz w:val="20"/>
          <w:szCs w:val="20"/>
          <w:lang w:val="it-IT"/>
        </w:rPr>
        <w:t>il</w:t>
      </w:r>
      <w:r w:rsidRPr="0075386D">
        <w:rPr>
          <w:rFonts w:cs="Times New Roman"/>
          <w:spacing w:val="15"/>
          <w:sz w:val="20"/>
          <w:szCs w:val="20"/>
          <w:lang w:val="it-IT"/>
        </w:rPr>
        <w:t xml:space="preserve"> </w:t>
      </w:r>
      <w:r w:rsidRPr="0075386D">
        <w:rPr>
          <w:rFonts w:cs="Times New Roman"/>
          <w:spacing w:val="-1"/>
          <w:sz w:val="20"/>
          <w:szCs w:val="20"/>
          <w:lang w:val="it-IT"/>
        </w:rPr>
        <w:t>“registro</w:t>
      </w:r>
      <w:r w:rsidRPr="0075386D">
        <w:rPr>
          <w:rFonts w:cs="Times New Roman"/>
          <w:spacing w:val="16"/>
          <w:sz w:val="20"/>
          <w:szCs w:val="20"/>
          <w:lang w:val="it-IT"/>
        </w:rPr>
        <w:t xml:space="preserve"> </w:t>
      </w:r>
      <w:r w:rsidRPr="0075386D">
        <w:rPr>
          <w:rFonts w:cs="Times New Roman"/>
          <w:spacing w:val="-1"/>
          <w:sz w:val="20"/>
          <w:szCs w:val="20"/>
          <w:lang w:val="it-IT"/>
        </w:rPr>
        <w:t>delle</w:t>
      </w:r>
      <w:r w:rsidRPr="0075386D">
        <w:rPr>
          <w:rFonts w:cs="Times New Roman"/>
          <w:spacing w:val="17"/>
          <w:sz w:val="20"/>
          <w:szCs w:val="20"/>
          <w:lang w:val="it-IT"/>
        </w:rPr>
        <w:t xml:space="preserve"> </w:t>
      </w:r>
      <w:r w:rsidRPr="0075386D">
        <w:rPr>
          <w:rFonts w:cs="Times New Roman"/>
          <w:spacing w:val="-1"/>
          <w:sz w:val="20"/>
          <w:szCs w:val="20"/>
          <w:lang w:val="it-IT"/>
        </w:rPr>
        <w:t>domande</w:t>
      </w:r>
      <w:r w:rsidRPr="0075386D">
        <w:rPr>
          <w:rFonts w:cs="Times New Roman"/>
          <w:spacing w:val="17"/>
          <w:sz w:val="20"/>
          <w:szCs w:val="20"/>
          <w:lang w:val="it-IT"/>
        </w:rPr>
        <w:t xml:space="preserve"> </w:t>
      </w:r>
      <w:r w:rsidRPr="0075386D">
        <w:rPr>
          <w:rFonts w:cs="Times New Roman"/>
          <w:sz w:val="20"/>
          <w:szCs w:val="20"/>
          <w:lang w:val="it-IT"/>
        </w:rPr>
        <w:t>di</w:t>
      </w:r>
      <w:r w:rsidRPr="0075386D">
        <w:rPr>
          <w:rFonts w:cs="Times New Roman"/>
          <w:spacing w:val="17"/>
          <w:sz w:val="20"/>
          <w:szCs w:val="20"/>
          <w:lang w:val="it-IT"/>
        </w:rPr>
        <w:t xml:space="preserve"> </w:t>
      </w:r>
      <w:r w:rsidRPr="0075386D">
        <w:rPr>
          <w:rFonts w:cs="Times New Roman"/>
          <w:sz w:val="20"/>
          <w:szCs w:val="20"/>
          <w:lang w:val="it-IT"/>
        </w:rPr>
        <w:t>accesso”</w:t>
      </w:r>
      <w:r w:rsidRPr="0075386D">
        <w:rPr>
          <w:sz w:val="20"/>
          <w:szCs w:val="20"/>
          <w:lang w:val="it-IT"/>
        </w:rPr>
        <w:t>,</w:t>
      </w:r>
      <w:r w:rsidRPr="0075386D">
        <w:rPr>
          <w:spacing w:val="14"/>
          <w:sz w:val="20"/>
          <w:szCs w:val="20"/>
          <w:lang w:val="it-IT"/>
        </w:rPr>
        <w:t xml:space="preserve"> </w:t>
      </w:r>
      <w:r w:rsidRPr="0075386D">
        <w:rPr>
          <w:spacing w:val="-1"/>
          <w:sz w:val="20"/>
          <w:szCs w:val="20"/>
          <w:lang w:val="it-IT"/>
        </w:rPr>
        <w:t>suddiviso</w:t>
      </w:r>
      <w:r w:rsidRPr="0075386D">
        <w:rPr>
          <w:spacing w:val="17"/>
          <w:sz w:val="20"/>
          <w:szCs w:val="20"/>
          <w:lang w:val="it-IT"/>
        </w:rPr>
        <w:t xml:space="preserve"> </w:t>
      </w:r>
      <w:r w:rsidRPr="0075386D">
        <w:rPr>
          <w:spacing w:val="-1"/>
          <w:sz w:val="20"/>
          <w:szCs w:val="20"/>
          <w:lang w:val="it-IT"/>
        </w:rPr>
        <w:t>per</w:t>
      </w:r>
      <w:r w:rsidRPr="0075386D">
        <w:rPr>
          <w:spacing w:val="17"/>
          <w:sz w:val="20"/>
          <w:szCs w:val="20"/>
          <w:lang w:val="it-IT"/>
        </w:rPr>
        <w:t xml:space="preserve"> </w:t>
      </w:r>
      <w:r w:rsidRPr="0075386D">
        <w:rPr>
          <w:spacing w:val="-1"/>
          <w:sz w:val="20"/>
          <w:szCs w:val="20"/>
          <w:lang w:val="it-IT"/>
        </w:rPr>
        <w:t>accesso</w:t>
      </w:r>
      <w:r w:rsidRPr="0075386D">
        <w:rPr>
          <w:spacing w:val="16"/>
          <w:sz w:val="20"/>
          <w:szCs w:val="20"/>
          <w:lang w:val="it-IT"/>
        </w:rPr>
        <w:t xml:space="preserve"> </w:t>
      </w:r>
      <w:r w:rsidRPr="0075386D">
        <w:rPr>
          <w:spacing w:val="-1"/>
          <w:sz w:val="20"/>
          <w:szCs w:val="20"/>
          <w:lang w:val="it-IT"/>
        </w:rPr>
        <w:t>documentale,</w:t>
      </w:r>
      <w:r w:rsidRPr="0075386D">
        <w:rPr>
          <w:spacing w:val="14"/>
          <w:sz w:val="20"/>
          <w:szCs w:val="20"/>
          <w:lang w:val="it-IT"/>
        </w:rPr>
        <w:t xml:space="preserve"> </w:t>
      </w:r>
      <w:r w:rsidRPr="0075386D">
        <w:rPr>
          <w:spacing w:val="-1"/>
          <w:sz w:val="20"/>
          <w:szCs w:val="20"/>
          <w:lang w:val="it-IT"/>
        </w:rPr>
        <w:t>civico</w:t>
      </w:r>
      <w:r w:rsidRPr="0075386D">
        <w:rPr>
          <w:spacing w:val="14"/>
          <w:sz w:val="20"/>
          <w:szCs w:val="20"/>
          <w:lang w:val="it-IT"/>
        </w:rPr>
        <w:t xml:space="preserve"> </w:t>
      </w:r>
      <w:r w:rsidRPr="0075386D">
        <w:rPr>
          <w:sz w:val="20"/>
          <w:szCs w:val="20"/>
          <w:lang w:val="it-IT"/>
        </w:rPr>
        <w:t>e</w:t>
      </w:r>
      <w:r w:rsidRPr="0075386D">
        <w:rPr>
          <w:spacing w:val="17"/>
          <w:sz w:val="20"/>
          <w:szCs w:val="20"/>
          <w:lang w:val="it-IT"/>
        </w:rPr>
        <w:t xml:space="preserve"> </w:t>
      </w:r>
      <w:r w:rsidRPr="0075386D">
        <w:rPr>
          <w:spacing w:val="-1"/>
          <w:sz w:val="20"/>
          <w:szCs w:val="20"/>
          <w:lang w:val="it-IT"/>
        </w:rPr>
        <w:t>civico</w:t>
      </w:r>
      <w:r w:rsidRPr="0075386D">
        <w:rPr>
          <w:spacing w:val="55"/>
          <w:sz w:val="20"/>
          <w:szCs w:val="20"/>
          <w:lang w:val="it-IT"/>
        </w:rPr>
        <w:t xml:space="preserve"> </w:t>
      </w:r>
      <w:r w:rsidRPr="0075386D">
        <w:rPr>
          <w:spacing w:val="-1"/>
          <w:sz w:val="20"/>
          <w:szCs w:val="20"/>
          <w:lang w:val="it-IT"/>
        </w:rPr>
        <w:t>generalizzato.</w:t>
      </w:r>
    </w:p>
    <w:p w14:paraId="74028F93" w14:textId="236F941B" w:rsidR="00CC57A5" w:rsidRDefault="0075386D" w:rsidP="0076599F">
      <w:pPr>
        <w:pStyle w:val="Corpotesto"/>
        <w:numPr>
          <w:ilvl w:val="0"/>
          <w:numId w:val="8"/>
        </w:numPr>
        <w:spacing w:line="276" w:lineRule="auto"/>
        <w:ind w:right="120"/>
        <w:jc w:val="both"/>
        <w:rPr>
          <w:sz w:val="20"/>
          <w:szCs w:val="20"/>
          <w:lang w:val="it-IT"/>
        </w:rPr>
      </w:pPr>
      <w:r w:rsidRPr="00CC57A5">
        <w:rPr>
          <w:spacing w:val="-2"/>
          <w:sz w:val="20"/>
          <w:szCs w:val="20"/>
          <w:lang w:val="it-IT"/>
        </w:rPr>
        <w:t>Il</w:t>
      </w:r>
      <w:r w:rsidRPr="00CC57A5">
        <w:rPr>
          <w:spacing w:val="29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registro</w:t>
      </w:r>
      <w:r w:rsidRPr="00CC57A5">
        <w:rPr>
          <w:spacing w:val="26"/>
          <w:sz w:val="20"/>
          <w:szCs w:val="20"/>
          <w:lang w:val="it-IT"/>
        </w:rPr>
        <w:t xml:space="preserve"> </w:t>
      </w:r>
      <w:r w:rsidRPr="00CC57A5">
        <w:rPr>
          <w:sz w:val="20"/>
          <w:szCs w:val="20"/>
          <w:lang w:val="it-IT"/>
        </w:rPr>
        <w:t>è</w:t>
      </w:r>
      <w:r w:rsidRPr="00CC57A5">
        <w:rPr>
          <w:spacing w:val="29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tenuto</w:t>
      </w:r>
      <w:r w:rsidRPr="00CC57A5">
        <w:rPr>
          <w:spacing w:val="28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attraverso</w:t>
      </w:r>
      <w:r w:rsidRPr="00CC57A5">
        <w:rPr>
          <w:spacing w:val="26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fogli</w:t>
      </w:r>
      <w:r w:rsidRPr="00CC57A5">
        <w:rPr>
          <w:spacing w:val="29"/>
          <w:sz w:val="20"/>
          <w:szCs w:val="20"/>
          <w:lang w:val="it-IT"/>
        </w:rPr>
        <w:t xml:space="preserve"> </w:t>
      </w:r>
      <w:r w:rsidRPr="00CC57A5">
        <w:rPr>
          <w:spacing w:val="-2"/>
          <w:sz w:val="20"/>
          <w:szCs w:val="20"/>
          <w:lang w:val="it-IT"/>
        </w:rPr>
        <w:t>di</w:t>
      </w:r>
      <w:r w:rsidRPr="00CC57A5">
        <w:rPr>
          <w:spacing w:val="29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calcolo</w:t>
      </w:r>
      <w:r w:rsidRPr="00CC57A5">
        <w:rPr>
          <w:spacing w:val="26"/>
          <w:sz w:val="20"/>
          <w:szCs w:val="20"/>
          <w:lang w:val="it-IT"/>
        </w:rPr>
        <w:t xml:space="preserve"> </w:t>
      </w:r>
      <w:r w:rsidRPr="00CC57A5">
        <w:rPr>
          <w:sz w:val="20"/>
          <w:szCs w:val="20"/>
          <w:lang w:val="it-IT"/>
        </w:rPr>
        <w:t>o</w:t>
      </w:r>
      <w:r w:rsidRPr="00CC57A5">
        <w:rPr>
          <w:spacing w:val="28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documenti</w:t>
      </w:r>
      <w:r w:rsidRPr="00CC57A5">
        <w:rPr>
          <w:spacing w:val="29"/>
          <w:sz w:val="20"/>
          <w:szCs w:val="20"/>
          <w:lang w:val="it-IT"/>
        </w:rPr>
        <w:t xml:space="preserve"> </w:t>
      </w:r>
      <w:r w:rsidRPr="00CC57A5">
        <w:rPr>
          <w:sz w:val="20"/>
          <w:szCs w:val="20"/>
          <w:lang w:val="it-IT"/>
        </w:rPr>
        <w:t>di</w:t>
      </w:r>
      <w:r w:rsidRPr="00CC57A5">
        <w:rPr>
          <w:spacing w:val="29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videoscrittura</w:t>
      </w:r>
      <w:r w:rsidRPr="00CC57A5">
        <w:rPr>
          <w:spacing w:val="26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(es.</w:t>
      </w:r>
      <w:r w:rsidRPr="00CC57A5">
        <w:rPr>
          <w:spacing w:val="26"/>
          <w:sz w:val="20"/>
          <w:szCs w:val="20"/>
          <w:lang w:val="it-IT"/>
        </w:rPr>
        <w:t xml:space="preserve"> </w:t>
      </w:r>
      <w:proofErr w:type="spellStart"/>
      <w:r w:rsidRPr="00CC57A5">
        <w:rPr>
          <w:spacing w:val="-1"/>
          <w:sz w:val="20"/>
          <w:szCs w:val="20"/>
          <w:lang w:val="it-IT"/>
        </w:rPr>
        <w:t>excel</w:t>
      </w:r>
      <w:proofErr w:type="spellEnd"/>
      <w:r w:rsidRPr="00CC57A5">
        <w:rPr>
          <w:spacing w:val="-1"/>
          <w:sz w:val="20"/>
          <w:szCs w:val="20"/>
          <w:lang w:val="it-IT"/>
        </w:rPr>
        <w:t>,</w:t>
      </w:r>
      <w:r w:rsidRPr="00CC57A5">
        <w:rPr>
          <w:spacing w:val="28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word,</w:t>
      </w:r>
      <w:r w:rsidRPr="00CC57A5">
        <w:rPr>
          <w:spacing w:val="28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ecc.)</w:t>
      </w:r>
      <w:r w:rsidRPr="00CC57A5">
        <w:rPr>
          <w:spacing w:val="37"/>
          <w:sz w:val="20"/>
          <w:szCs w:val="20"/>
          <w:lang w:val="it-IT"/>
        </w:rPr>
        <w:t xml:space="preserve"> </w:t>
      </w:r>
      <w:r w:rsidRPr="00CC57A5">
        <w:rPr>
          <w:sz w:val="20"/>
          <w:szCs w:val="20"/>
          <w:lang w:val="it-IT"/>
        </w:rPr>
        <w:t>e</w:t>
      </w:r>
      <w:r w:rsidRPr="00CC57A5">
        <w:rPr>
          <w:spacing w:val="69"/>
          <w:sz w:val="20"/>
          <w:szCs w:val="20"/>
          <w:lang w:val="it-IT"/>
        </w:rPr>
        <w:t xml:space="preserve"> </w:t>
      </w:r>
      <w:r w:rsidRPr="00CC57A5">
        <w:rPr>
          <w:rFonts w:cs="Times New Roman"/>
          <w:sz w:val="20"/>
          <w:szCs w:val="20"/>
          <w:lang w:val="it-IT"/>
        </w:rPr>
        <w:t>reca,</w:t>
      </w:r>
      <w:r w:rsidRPr="00CC57A5">
        <w:rPr>
          <w:rFonts w:cs="Times New Roman"/>
          <w:spacing w:val="5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1"/>
          <w:sz w:val="20"/>
          <w:szCs w:val="20"/>
          <w:lang w:val="it-IT"/>
        </w:rPr>
        <w:t>quali</w:t>
      </w:r>
      <w:r w:rsidRPr="00CC57A5">
        <w:rPr>
          <w:rFonts w:cs="Times New Roman"/>
          <w:spacing w:val="5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1"/>
          <w:sz w:val="20"/>
          <w:szCs w:val="20"/>
          <w:lang w:val="it-IT"/>
        </w:rPr>
        <w:t>indicazioni</w:t>
      </w:r>
      <w:r w:rsidRPr="00CC57A5">
        <w:rPr>
          <w:rFonts w:cs="Times New Roman"/>
          <w:spacing w:val="5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2"/>
          <w:sz w:val="20"/>
          <w:szCs w:val="20"/>
          <w:lang w:val="it-IT"/>
        </w:rPr>
        <w:t>minime</w:t>
      </w:r>
      <w:r w:rsidRPr="00CC57A5">
        <w:rPr>
          <w:rFonts w:cs="Times New Roman"/>
          <w:spacing w:val="5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1"/>
          <w:sz w:val="20"/>
          <w:szCs w:val="20"/>
          <w:lang w:val="it-IT"/>
        </w:rPr>
        <w:t>essenziali:</w:t>
      </w:r>
      <w:r w:rsidRPr="00CC57A5">
        <w:rPr>
          <w:rFonts w:cs="Times New Roman"/>
          <w:spacing w:val="5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1"/>
          <w:sz w:val="20"/>
          <w:szCs w:val="20"/>
          <w:lang w:val="it-IT"/>
        </w:rPr>
        <w:t>l’oggetto</w:t>
      </w:r>
      <w:r w:rsidRPr="00CC57A5">
        <w:rPr>
          <w:rFonts w:cs="Times New Roman"/>
          <w:spacing w:val="2"/>
          <w:sz w:val="20"/>
          <w:szCs w:val="20"/>
          <w:lang w:val="it-IT"/>
        </w:rPr>
        <w:t xml:space="preserve"> </w:t>
      </w:r>
      <w:r w:rsidRPr="00CC57A5">
        <w:rPr>
          <w:rFonts w:cs="Times New Roman"/>
          <w:sz w:val="20"/>
          <w:szCs w:val="20"/>
          <w:lang w:val="it-IT"/>
        </w:rPr>
        <w:t>della</w:t>
      </w:r>
      <w:r w:rsidRPr="00CC57A5">
        <w:rPr>
          <w:rFonts w:cs="Times New Roman"/>
          <w:spacing w:val="5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1"/>
          <w:sz w:val="20"/>
          <w:szCs w:val="20"/>
          <w:lang w:val="it-IT"/>
        </w:rPr>
        <w:t>domanda</w:t>
      </w:r>
      <w:r w:rsidRPr="00CC57A5">
        <w:rPr>
          <w:rFonts w:cs="Times New Roman"/>
          <w:spacing w:val="5"/>
          <w:sz w:val="20"/>
          <w:szCs w:val="20"/>
          <w:lang w:val="it-IT"/>
        </w:rPr>
        <w:t xml:space="preserve"> </w:t>
      </w:r>
      <w:r w:rsidRPr="00CC57A5">
        <w:rPr>
          <w:rFonts w:cs="Times New Roman"/>
          <w:sz w:val="20"/>
          <w:szCs w:val="20"/>
          <w:lang w:val="it-IT"/>
        </w:rPr>
        <w:t>d’accesso</w:t>
      </w:r>
      <w:r w:rsidRPr="00CC57A5">
        <w:rPr>
          <w:sz w:val="20"/>
          <w:szCs w:val="20"/>
          <w:lang w:val="it-IT"/>
        </w:rPr>
        <w:t>,</w:t>
      </w:r>
      <w:r w:rsidRPr="00CC57A5">
        <w:rPr>
          <w:spacing w:val="5"/>
          <w:sz w:val="20"/>
          <w:szCs w:val="20"/>
          <w:lang w:val="it-IT"/>
        </w:rPr>
        <w:t xml:space="preserve"> </w:t>
      </w:r>
      <w:r w:rsidRPr="00CC57A5">
        <w:rPr>
          <w:sz w:val="20"/>
          <w:szCs w:val="20"/>
          <w:lang w:val="it-IT"/>
        </w:rPr>
        <w:t>la</w:t>
      </w:r>
      <w:r w:rsidRPr="00CC57A5">
        <w:rPr>
          <w:spacing w:val="5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data</w:t>
      </w:r>
      <w:r w:rsidRPr="00CC57A5">
        <w:rPr>
          <w:spacing w:val="5"/>
          <w:sz w:val="20"/>
          <w:szCs w:val="20"/>
          <w:lang w:val="it-IT"/>
        </w:rPr>
        <w:t xml:space="preserve"> </w:t>
      </w:r>
      <w:r w:rsidRPr="00CC57A5">
        <w:rPr>
          <w:sz w:val="20"/>
          <w:szCs w:val="20"/>
          <w:lang w:val="it-IT"/>
        </w:rPr>
        <w:t>di</w:t>
      </w:r>
      <w:r w:rsidRPr="00CC57A5">
        <w:rPr>
          <w:spacing w:val="5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registrazione,</w:t>
      </w:r>
      <w:r w:rsidRPr="00CC57A5">
        <w:rPr>
          <w:spacing w:val="15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1"/>
          <w:sz w:val="20"/>
          <w:szCs w:val="20"/>
          <w:lang w:val="it-IT"/>
        </w:rPr>
        <w:t>l’ufficio</w:t>
      </w:r>
      <w:r w:rsidRPr="00CC57A5">
        <w:rPr>
          <w:rFonts w:cs="Times New Roman"/>
          <w:spacing w:val="16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1"/>
          <w:sz w:val="20"/>
          <w:szCs w:val="20"/>
          <w:lang w:val="it-IT"/>
        </w:rPr>
        <w:t>che</w:t>
      </w:r>
      <w:r w:rsidRPr="00CC57A5">
        <w:rPr>
          <w:rFonts w:cs="Times New Roman"/>
          <w:spacing w:val="17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1"/>
          <w:sz w:val="20"/>
          <w:szCs w:val="20"/>
          <w:lang w:val="it-IT"/>
        </w:rPr>
        <w:t>gestisce</w:t>
      </w:r>
      <w:r w:rsidRPr="00CC57A5">
        <w:rPr>
          <w:rFonts w:cs="Times New Roman"/>
          <w:spacing w:val="14"/>
          <w:sz w:val="20"/>
          <w:szCs w:val="20"/>
          <w:lang w:val="it-IT"/>
        </w:rPr>
        <w:t xml:space="preserve"> </w:t>
      </w:r>
      <w:r w:rsidRPr="00CC57A5">
        <w:rPr>
          <w:rFonts w:cs="Times New Roman"/>
          <w:sz w:val="20"/>
          <w:szCs w:val="20"/>
          <w:lang w:val="it-IT"/>
        </w:rPr>
        <w:t>il</w:t>
      </w:r>
      <w:r w:rsidRPr="00CC57A5">
        <w:rPr>
          <w:rFonts w:cs="Times New Roman"/>
          <w:spacing w:val="17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1"/>
          <w:sz w:val="20"/>
          <w:szCs w:val="20"/>
          <w:lang w:val="it-IT"/>
        </w:rPr>
        <w:t>procedimento</w:t>
      </w:r>
      <w:r w:rsidRPr="00CC57A5">
        <w:rPr>
          <w:rFonts w:cs="Times New Roman"/>
          <w:spacing w:val="16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2"/>
          <w:sz w:val="20"/>
          <w:szCs w:val="20"/>
          <w:lang w:val="it-IT"/>
        </w:rPr>
        <w:t>di</w:t>
      </w:r>
      <w:r w:rsidRPr="00CC57A5">
        <w:rPr>
          <w:rFonts w:cs="Times New Roman"/>
          <w:spacing w:val="17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1"/>
          <w:sz w:val="20"/>
          <w:szCs w:val="20"/>
          <w:lang w:val="it-IT"/>
        </w:rPr>
        <w:t>accesso,</w:t>
      </w:r>
      <w:r w:rsidRPr="00CC57A5">
        <w:rPr>
          <w:rFonts w:cs="Times New Roman"/>
          <w:spacing w:val="17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1"/>
          <w:sz w:val="20"/>
          <w:szCs w:val="20"/>
          <w:lang w:val="it-IT"/>
        </w:rPr>
        <w:t>l’eventuale</w:t>
      </w:r>
      <w:r w:rsidRPr="00CC57A5">
        <w:rPr>
          <w:rFonts w:cs="Times New Roman"/>
          <w:spacing w:val="17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1"/>
          <w:sz w:val="20"/>
          <w:szCs w:val="20"/>
          <w:lang w:val="it-IT"/>
        </w:rPr>
        <w:t>individuazione</w:t>
      </w:r>
      <w:r w:rsidRPr="00CC57A5">
        <w:rPr>
          <w:rFonts w:cs="Times New Roman"/>
          <w:spacing w:val="17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2"/>
          <w:sz w:val="20"/>
          <w:szCs w:val="20"/>
          <w:lang w:val="it-IT"/>
        </w:rPr>
        <w:t>di</w:t>
      </w:r>
      <w:r w:rsidRPr="00CC57A5">
        <w:rPr>
          <w:rFonts w:cs="Times New Roman"/>
          <w:spacing w:val="17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1"/>
          <w:sz w:val="20"/>
          <w:szCs w:val="20"/>
          <w:lang w:val="it-IT"/>
        </w:rPr>
        <w:t>controinteressati,</w:t>
      </w:r>
      <w:r w:rsidRPr="00CC57A5">
        <w:rPr>
          <w:rFonts w:cs="Times New Roman"/>
          <w:spacing w:val="25"/>
          <w:sz w:val="20"/>
          <w:szCs w:val="20"/>
          <w:lang w:val="it-IT"/>
        </w:rPr>
        <w:t xml:space="preserve"> </w:t>
      </w:r>
      <w:r w:rsidRPr="00CC57A5">
        <w:rPr>
          <w:sz w:val="20"/>
          <w:szCs w:val="20"/>
          <w:lang w:val="it-IT"/>
        </w:rPr>
        <w:t>il</w:t>
      </w:r>
      <w:r w:rsidRPr="00CC57A5">
        <w:rPr>
          <w:spacing w:val="65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relativo</w:t>
      </w:r>
      <w:r w:rsidRPr="00CC57A5">
        <w:rPr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esito</w:t>
      </w:r>
      <w:r w:rsidRPr="00CC57A5">
        <w:rPr>
          <w:spacing w:val="1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con</w:t>
      </w:r>
      <w:r w:rsidRPr="00CC57A5">
        <w:rPr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indicazione</w:t>
      </w:r>
      <w:r w:rsidRPr="00CC57A5">
        <w:rPr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della</w:t>
      </w:r>
      <w:r w:rsidRPr="00CC57A5">
        <w:rPr>
          <w:spacing w:val="-2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data</w:t>
      </w:r>
      <w:r w:rsidR="0064777E">
        <w:rPr>
          <w:spacing w:val="-1"/>
          <w:sz w:val="20"/>
          <w:szCs w:val="20"/>
          <w:lang w:val="it-IT"/>
        </w:rPr>
        <w:t>, nonché l’esito di eventuali ricorsi proposti dai richiedenti o dai controinteressati</w:t>
      </w:r>
      <w:r w:rsidRPr="00CC57A5">
        <w:rPr>
          <w:spacing w:val="-1"/>
          <w:sz w:val="20"/>
          <w:szCs w:val="20"/>
          <w:lang w:val="it-IT"/>
        </w:rPr>
        <w:t>.</w:t>
      </w:r>
    </w:p>
    <w:p w14:paraId="74028F94" w14:textId="160E0A9C" w:rsidR="00917381" w:rsidRPr="002213EB" w:rsidRDefault="0075386D" w:rsidP="0076599F">
      <w:pPr>
        <w:pStyle w:val="Corpotesto"/>
        <w:numPr>
          <w:ilvl w:val="0"/>
          <w:numId w:val="8"/>
        </w:numPr>
        <w:spacing w:line="276" w:lineRule="auto"/>
        <w:ind w:right="120"/>
        <w:jc w:val="both"/>
        <w:rPr>
          <w:sz w:val="20"/>
          <w:szCs w:val="20"/>
          <w:lang w:val="it-IT"/>
        </w:rPr>
      </w:pPr>
      <w:r w:rsidRPr="00CC57A5">
        <w:rPr>
          <w:spacing w:val="-2"/>
          <w:sz w:val="20"/>
          <w:szCs w:val="20"/>
          <w:lang w:val="it-IT"/>
        </w:rPr>
        <w:t>Il</w:t>
      </w:r>
      <w:r w:rsidRPr="00CC57A5">
        <w:rPr>
          <w:spacing w:val="3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registro</w:t>
      </w:r>
      <w:r w:rsidRPr="00CC57A5">
        <w:rPr>
          <w:spacing w:val="2"/>
          <w:sz w:val="20"/>
          <w:szCs w:val="20"/>
          <w:lang w:val="it-IT"/>
        </w:rPr>
        <w:t xml:space="preserve"> </w:t>
      </w:r>
      <w:r w:rsidRPr="00CC57A5">
        <w:rPr>
          <w:sz w:val="20"/>
          <w:szCs w:val="20"/>
          <w:lang w:val="it-IT"/>
        </w:rPr>
        <w:t>è</w:t>
      </w:r>
      <w:r w:rsidRPr="00CC57A5">
        <w:rPr>
          <w:spacing w:val="2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pubblicato,</w:t>
      </w:r>
      <w:r w:rsidRPr="00CC57A5">
        <w:rPr>
          <w:spacing w:val="2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oscurando</w:t>
      </w:r>
      <w:r w:rsidRPr="00CC57A5">
        <w:rPr>
          <w:spacing w:val="3"/>
          <w:sz w:val="20"/>
          <w:szCs w:val="20"/>
          <w:lang w:val="it-IT"/>
        </w:rPr>
        <w:t xml:space="preserve"> </w:t>
      </w:r>
      <w:r w:rsidRPr="00CC57A5">
        <w:rPr>
          <w:sz w:val="20"/>
          <w:szCs w:val="20"/>
          <w:lang w:val="it-IT"/>
        </w:rPr>
        <w:t>i</w:t>
      </w:r>
      <w:r w:rsidRPr="00CC57A5">
        <w:rPr>
          <w:spacing w:val="3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dati</w:t>
      </w:r>
      <w:r w:rsidRPr="00CC57A5">
        <w:rPr>
          <w:spacing w:val="3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personali</w:t>
      </w:r>
      <w:r w:rsidRPr="00CC57A5">
        <w:rPr>
          <w:spacing w:val="4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eventualmente</w:t>
      </w:r>
      <w:r w:rsidRPr="00CC57A5">
        <w:rPr>
          <w:spacing w:val="2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presenti,</w:t>
      </w:r>
      <w:r w:rsidRPr="00CC57A5">
        <w:rPr>
          <w:spacing w:val="2"/>
          <w:sz w:val="20"/>
          <w:szCs w:val="20"/>
          <w:lang w:val="it-IT"/>
        </w:rPr>
        <w:t xml:space="preserve"> </w:t>
      </w:r>
      <w:r w:rsidRPr="00CC57A5">
        <w:rPr>
          <w:sz w:val="20"/>
          <w:szCs w:val="20"/>
          <w:lang w:val="it-IT"/>
        </w:rPr>
        <w:t>e</w:t>
      </w:r>
      <w:r w:rsidR="00992F44">
        <w:rPr>
          <w:sz w:val="20"/>
          <w:szCs w:val="20"/>
          <w:lang w:val="it-IT"/>
        </w:rPr>
        <w:t>d</w:t>
      </w:r>
      <w:r w:rsidRPr="00CC57A5">
        <w:rPr>
          <w:spacing w:val="2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aggiornato</w:t>
      </w:r>
      <w:r w:rsidRPr="00CC57A5">
        <w:rPr>
          <w:spacing w:val="2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ogni</w:t>
      </w:r>
      <w:r w:rsidRPr="00CC57A5">
        <w:rPr>
          <w:spacing w:val="3"/>
          <w:sz w:val="20"/>
          <w:szCs w:val="20"/>
          <w:lang w:val="it-IT"/>
        </w:rPr>
        <w:t xml:space="preserve"> </w:t>
      </w:r>
      <w:r w:rsidR="00992F44">
        <w:rPr>
          <w:sz w:val="20"/>
          <w:szCs w:val="20"/>
          <w:lang w:val="it-IT"/>
        </w:rPr>
        <w:t>tre</w:t>
      </w:r>
      <w:r w:rsidRPr="00CC57A5">
        <w:rPr>
          <w:spacing w:val="3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mesi</w:t>
      </w:r>
      <w:r w:rsidRPr="00CC57A5">
        <w:rPr>
          <w:spacing w:val="1"/>
          <w:sz w:val="20"/>
          <w:szCs w:val="20"/>
          <w:lang w:val="it-IT"/>
        </w:rPr>
        <w:t xml:space="preserve"> </w:t>
      </w:r>
      <w:r w:rsidRPr="00CC57A5">
        <w:rPr>
          <w:spacing w:val="-1"/>
          <w:sz w:val="20"/>
          <w:szCs w:val="20"/>
          <w:lang w:val="it-IT"/>
        </w:rPr>
        <w:t>in</w:t>
      </w:r>
      <w:r w:rsidRPr="00CC57A5">
        <w:rPr>
          <w:spacing w:val="81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1"/>
          <w:sz w:val="20"/>
          <w:szCs w:val="20"/>
          <w:lang w:val="it-IT"/>
        </w:rPr>
        <w:t>“</w:t>
      </w:r>
      <w:r w:rsidR="00D107C4">
        <w:rPr>
          <w:rFonts w:cs="Times New Roman"/>
          <w:spacing w:val="-1"/>
          <w:sz w:val="20"/>
          <w:szCs w:val="20"/>
          <w:lang w:val="it-IT"/>
        </w:rPr>
        <w:t>società</w:t>
      </w:r>
      <w:r w:rsidRPr="00CC57A5">
        <w:rPr>
          <w:rFonts w:cs="Times New Roman"/>
          <w:sz w:val="20"/>
          <w:szCs w:val="20"/>
          <w:lang w:val="it-IT"/>
        </w:rPr>
        <w:t xml:space="preserve"> </w:t>
      </w:r>
      <w:r w:rsidRPr="00CC57A5">
        <w:rPr>
          <w:rFonts w:cs="Times New Roman"/>
          <w:spacing w:val="-1"/>
          <w:sz w:val="20"/>
          <w:szCs w:val="20"/>
          <w:lang w:val="it-IT"/>
        </w:rPr>
        <w:t>trasparente”</w:t>
      </w:r>
      <w:r w:rsidR="007D48EC">
        <w:rPr>
          <w:rFonts w:cs="Times New Roman"/>
          <w:spacing w:val="-1"/>
          <w:sz w:val="20"/>
          <w:szCs w:val="20"/>
          <w:lang w:val="it-IT"/>
        </w:rPr>
        <w:t>.</w:t>
      </w:r>
    </w:p>
    <w:p w14:paraId="74028F95" w14:textId="77777777" w:rsidR="00B60068" w:rsidRDefault="00B60068" w:rsidP="00917381">
      <w:pPr>
        <w:pStyle w:val="Paragrafoelenco"/>
        <w:tabs>
          <w:tab w:val="left" w:pos="1001"/>
        </w:tabs>
        <w:spacing w:line="276" w:lineRule="auto"/>
        <w:ind w:left="720"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74028F96" w14:textId="77777777" w:rsidR="00917381" w:rsidRPr="00AB3FAE" w:rsidRDefault="00917381" w:rsidP="00917381">
      <w:pPr>
        <w:pStyle w:val="Paragrafoelenco"/>
        <w:tabs>
          <w:tab w:val="left" w:pos="1001"/>
        </w:tabs>
        <w:spacing w:line="276" w:lineRule="auto"/>
        <w:ind w:left="720"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AB3F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TITOLO II  </w:t>
      </w:r>
    </w:p>
    <w:p w14:paraId="74028F97" w14:textId="77777777" w:rsidR="00917381" w:rsidRDefault="00917381" w:rsidP="00917381">
      <w:pPr>
        <w:pStyle w:val="Paragrafoelenco"/>
        <w:tabs>
          <w:tab w:val="left" w:pos="1001"/>
        </w:tabs>
        <w:spacing w:line="276" w:lineRule="auto"/>
        <w:ind w:left="720"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ACCESSO CIVICO SEMPLICE</w:t>
      </w:r>
    </w:p>
    <w:p w14:paraId="74028F98" w14:textId="77777777" w:rsidR="00917381" w:rsidRPr="006F0735" w:rsidRDefault="00917381" w:rsidP="00917381">
      <w:pPr>
        <w:pStyle w:val="Paragrafoelenco"/>
        <w:tabs>
          <w:tab w:val="left" w:pos="1001"/>
        </w:tabs>
        <w:spacing w:line="276" w:lineRule="auto"/>
        <w:ind w:left="720"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74028F99" w14:textId="77777777" w:rsidR="00917381" w:rsidRPr="00F132BC" w:rsidRDefault="00917381" w:rsidP="00917381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F132B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ART</w:t>
      </w:r>
      <w:r w:rsidRPr="00F132B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. </w:t>
      </w:r>
      <w:r w:rsidR="002F51B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4</w:t>
      </w:r>
      <w:r w:rsidRPr="00F132B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AMBITO DI APPLICAZIONE DELL’ACCESSO CIVICO SEMPLICE</w:t>
      </w:r>
    </w:p>
    <w:p w14:paraId="74028F9A" w14:textId="316C807F" w:rsidR="004C7F5F" w:rsidRPr="004C7F5F" w:rsidRDefault="00CC57A5" w:rsidP="0076599F">
      <w:pPr>
        <w:pStyle w:val="Paragrafoelenco"/>
        <w:numPr>
          <w:ilvl w:val="0"/>
          <w:numId w:val="2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CC57A5">
        <w:rPr>
          <w:rFonts w:ascii="Times New Roman" w:hAnsi="Times New Roman" w:cs="Times New Roman"/>
          <w:sz w:val="20"/>
          <w:szCs w:val="20"/>
          <w:lang w:val="it-IT"/>
        </w:rPr>
        <w:t>Ai</w:t>
      </w:r>
      <w:r w:rsidRPr="00CC57A5">
        <w:rPr>
          <w:rFonts w:ascii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pacing w:val="-1"/>
          <w:sz w:val="20"/>
          <w:szCs w:val="20"/>
          <w:lang w:val="it-IT"/>
        </w:rPr>
        <w:t>sensi</w:t>
      </w:r>
      <w:r w:rsidRPr="00CC57A5">
        <w:rPr>
          <w:rFonts w:ascii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z w:val="20"/>
          <w:szCs w:val="20"/>
          <w:lang w:val="it-IT"/>
        </w:rPr>
        <w:t>dell’art.</w:t>
      </w:r>
      <w:r w:rsidRPr="00CC57A5">
        <w:rPr>
          <w:rFonts w:ascii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z w:val="20"/>
          <w:szCs w:val="20"/>
          <w:lang w:val="it-IT"/>
        </w:rPr>
        <w:t>5</w:t>
      </w:r>
      <w:r w:rsidRPr="00CC57A5">
        <w:rPr>
          <w:rFonts w:ascii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z w:val="20"/>
          <w:szCs w:val="20"/>
          <w:lang w:val="it-IT"/>
        </w:rPr>
        <w:t>co.</w:t>
      </w:r>
      <w:r w:rsidRPr="00CC57A5">
        <w:rPr>
          <w:rFonts w:ascii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z w:val="20"/>
          <w:szCs w:val="20"/>
          <w:lang w:val="it-IT"/>
        </w:rPr>
        <w:t>1</w:t>
      </w:r>
      <w:r w:rsidRPr="00CC57A5">
        <w:rPr>
          <w:rFonts w:ascii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Pr="00CC57A5">
        <w:rPr>
          <w:rFonts w:ascii="Times New Roman" w:hAnsi="Times New Roman" w:cs="Times New Roman"/>
          <w:spacing w:val="14"/>
          <w:sz w:val="20"/>
          <w:szCs w:val="20"/>
          <w:lang w:val="it-IT"/>
        </w:rPr>
        <w:t xml:space="preserve"> </w:t>
      </w:r>
      <w:proofErr w:type="spellStart"/>
      <w:r w:rsidRPr="00CC57A5">
        <w:rPr>
          <w:rFonts w:ascii="Times New Roman" w:hAnsi="Times New Roman" w:cs="Times New Roman"/>
          <w:spacing w:val="-1"/>
          <w:sz w:val="20"/>
          <w:szCs w:val="20"/>
          <w:lang w:val="it-IT"/>
        </w:rPr>
        <w:t>D.Lgs.</w:t>
      </w:r>
      <w:proofErr w:type="spellEnd"/>
      <w:r w:rsidRPr="00CC57A5">
        <w:rPr>
          <w:rFonts w:ascii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z w:val="20"/>
          <w:szCs w:val="20"/>
          <w:lang w:val="it-IT"/>
        </w:rPr>
        <w:t>33/2013,</w:t>
      </w:r>
      <w:r w:rsidRPr="00CC57A5">
        <w:rPr>
          <w:rFonts w:ascii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z w:val="20"/>
          <w:szCs w:val="20"/>
          <w:lang w:val="it-IT"/>
        </w:rPr>
        <w:t>chiunque</w:t>
      </w:r>
      <w:r w:rsidRPr="00CC57A5">
        <w:rPr>
          <w:rFonts w:ascii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z w:val="20"/>
          <w:szCs w:val="20"/>
          <w:lang w:val="it-IT"/>
        </w:rPr>
        <w:t>ha</w:t>
      </w:r>
      <w:r w:rsidRPr="00CC57A5">
        <w:rPr>
          <w:rFonts w:ascii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z w:val="20"/>
          <w:szCs w:val="20"/>
          <w:lang w:val="it-IT"/>
        </w:rPr>
        <w:t>il</w:t>
      </w:r>
      <w:r w:rsidRPr="00CC57A5">
        <w:rPr>
          <w:rFonts w:ascii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z w:val="20"/>
          <w:szCs w:val="20"/>
          <w:lang w:val="it-IT"/>
        </w:rPr>
        <w:t>diritto</w:t>
      </w:r>
      <w:r w:rsidRPr="00CC57A5">
        <w:rPr>
          <w:rFonts w:ascii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pacing w:val="-1"/>
          <w:sz w:val="20"/>
          <w:szCs w:val="20"/>
          <w:lang w:val="it-IT"/>
        </w:rPr>
        <w:t>di</w:t>
      </w:r>
      <w:r w:rsidRPr="00CC57A5">
        <w:rPr>
          <w:rFonts w:ascii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pacing w:val="-1"/>
          <w:sz w:val="20"/>
          <w:szCs w:val="20"/>
          <w:lang w:val="it-IT"/>
        </w:rPr>
        <w:t>richiedere</w:t>
      </w:r>
      <w:r w:rsidRPr="00CC57A5">
        <w:rPr>
          <w:rFonts w:ascii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z w:val="20"/>
          <w:szCs w:val="20"/>
          <w:lang w:val="it-IT"/>
        </w:rPr>
        <w:t>documenti,</w:t>
      </w:r>
      <w:r w:rsidRPr="00CC57A5">
        <w:rPr>
          <w:rFonts w:ascii="Times New Roman" w:eastAsia="Times New Roman" w:hAnsi="Times New Roman" w:cs="Times New Roman"/>
          <w:spacing w:val="56"/>
          <w:w w:val="99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pacing w:val="-1"/>
          <w:sz w:val="20"/>
          <w:szCs w:val="20"/>
          <w:lang w:val="it-IT"/>
        </w:rPr>
        <w:t>informazioni</w:t>
      </w:r>
      <w:r w:rsidRPr="00CC57A5">
        <w:rPr>
          <w:rFonts w:ascii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z w:val="20"/>
          <w:szCs w:val="20"/>
          <w:lang w:val="it-IT"/>
        </w:rPr>
        <w:t>o</w:t>
      </w:r>
      <w:r w:rsidRPr="00CC57A5">
        <w:rPr>
          <w:rFonts w:ascii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z w:val="20"/>
          <w:szCs w:val="20"/>
          <w:lang w:val="it-IT"/>
        </w:rPr>
        <w:t>dati</w:t>
      </w:r>
      <w:r w:rsidRPr="00CC57A5">
        <w:rPr>
          <w:rFonts w:ascii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pacing w:val="-1"/>
          <w:sz w:val="20"/>
          <w:szCs w:val="20"/>
          <w:lang w:val="it-IT"/>
        </w:rPr>
        <w:t>oggetto</w:t>
      </w:r>
      <w:r w:rsidRPr="00CC57A5">
        <w:rPr>
          <w:rFonts w:ascii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CC57A5">
        <w:rPr>
          <w:rFonts w:ascii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z w:val="20"/>
          <w:szCs w:val="20"/>
          <w:lang w:val="it-IT"/>
        </w:rPr>
        <w:t>pubblicazione</w:t>
      </w:r>
      <w:r w:rsidRPr="00CC57A5">
        <w:rPr>
          <w:rFonts w:ascii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CC57A5">
        <w:rPr>
          <w:rFonts w:ascii="Times New Roman" w:hAnsi="Times New Roman" w:cs="Times New Roman"/>
          <w:sz w:val="20"/>
          <w:szCs w:val="20"/>
          <w:lang w:val="it-IT"/>
        </w:rPr>
        <w:t>obbligatoria,</w:t>
      </w:r>
      <w:r w:rsidR="007766E9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7766E9" w:rsidRPr="007766E9">
        <w:rPr>
          <w:rFonts w:ascii="Times New Roman" w:hAnsi="Times New Roman" w:cs="Times New Roman"/>
          <w:sz w:val="20"/>
          <w:szCs w:val="20"/>
          <w:lang w:val="it-IT"/>
        </w:rPr>
        <w:t>in conformità al criterio della “compatibilità” e “limitatamente ai dati ed ai documenti inerenti all’attività di pubblico interesse (servizio pubblico)”, in caso di omessa pubblicazione.</w:t>
      </w:r>
      <w:r w:rsidRPr="00CC57A5">
        <w:rPr>
          <w:rFonts w:ascii="Times New Roman" w:hAnsi="Times New Roman" w:cs="Times New Roman"/>
          <w:spacing w:val="19"/>
          <w:sz w:val="20"/>
          <w:szCs w:val="20"/>
          <w:lang w:val="it-IT"/>
        </w:rPr>
        <w:t xml:space="preserve"> </w:t>
      </w:r>
    </w:p>
    <w:p w14:paraId="74028F9B" w14:textId="77777777" w:rsidR="004C7F5F" w:rsidRPr="000B3B4D" w:rsidRDefault="00CC57A5" w:rsidP="0076599F">
      <w:pPr>
        <w:pStyle w:val="Paragrafoelenco"/>
        <w:numPr>
          <w:ilvl w:val="0"/>
          <w:numId w:val="2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4C7F5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L’esercizio del diritto di accesso civico non è sottoposto ad</w:t>
      </w:r>
      <w:r w:rsidR="00781162" w:rsidRPr="004C7F5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alcuna limitazione quanto alla </w:t>
      </w:r>
      <w:r w:rsidRPr="004C7F5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legittimazione soggettiva del richiedente.</w:t>
      </w:r>
    </w:p>
    <w:p w14:paraId="74028F9C" w14:textId="77777777" w:rsidR="000B3B4D" w:rsidRPr="000B3B4D" w:rsidRDefault="000B3B4D" w:rsidP="0076599F">
      <w:pPr>
        <w:pStyle w:val="Paragrafoelenco"/>
        <w:numPr>
          <w:ilvl w:val="0"/>
          <w:numId w:val="2"/>
        </w:numPr>
        <w:tabs>
          <w:tab w:val="left" w:pos="1001"/>
        </w:tabs>
        <w:spacing w:line="276" w:lineRule="auto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0B3B4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Il procedimento di accesso civico semplice deve concludersi con provvedimento espresso e motivato nel termine di trenta giorni dalla presentazione dell'istanza.</w:t>
      </w:r>
    </w:p>
    <w:p w14:paraId="74028F9D" w14:textId="2705218B" w:rsidR="004C7F5F" w:rsidRPr="00260140" w:rsidRDefault="00CC57A5" w:rsidP="0076599F">
      <w:pPr>
        <w:pStyle w:val="Paragrafoelenco"/>
        <w:numPr>
          <w:ilvl w:val="0"/>
          <w:numId w:val="2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4C7F5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L’istanza di accesso civico contenente le complete generalità del richiedente con i relativi recapiti e numeri di telefono, identifica i dati, le informazioni  o i documenti  oggetto di pubblicazione obbligatoria.</w:t>
      </w:r>
    </w:p>
    <w:p w14:paraId="74028F9F" w14:textId="77777777" w:rsidR="00CC57A5" w:rsidRDefault="00CC57A5" w:rsidP="00CC57A5">
      <w:pPr>
        <w:tabs>
          <w:tab w:val="left" w:pos="1001"/>
        </w:tabs>
        <w:spacing w:line="276" w:lineRule="auto"/>
        <w:ind w:left="360"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74028FA0" w14:textId="77777777" w:rsidR="00B60068" w:rsidRPr="00F132BC" w:rsidRDefault="00B60068" w:rsidP="00B60068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F132B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ART</w:t>
      </w:r>
      <w:r w:rsidRPr="00F132B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. </w:t>
      </w:r>
      <w:r w:rsidR="002F51B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5</w:t>
      </w:r>
      <w:r w:rsidRPr="00F132B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– </w:t>
      </w:r>
      <w:r w:rsidR="00172E8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ISTANZA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DI ACCESSO CIVICO SEMPLICE</w:t>
      </w:r>
    </w:p>
    <w:p w14:paraId="74028FA1" w14:textId="436C56B7" w:rsidR="00B60068" w:rsidRPr="00612DA2" w:rsidRDefault="00172E87" w:rsidP="0076599F">
      <w:pPr>
        <w:pStyle w:val="Paragrafoelenco"/>
        <w:numPr>
          <w:ilvl w:val="0"/>
          <w:numId w:val="10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172E8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’istanza </w:t>
      </w:r>
      <w:r w:rsidRPr="00172E8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di Accesso civico semplice</w:t>
      </w:r>
      <w:r w:rsidR="0059704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</w:t>
      </w:r>
      <w:r w:rsidRPr="00172E8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è gratuita e va in</w:t>
      </w:r>
      <w:r w:rsidR="0059704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oltrata all’attenzione del </w:t>
      </w:r>
      <w:r w:rsidR="00E879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Responsabi</w:t>
      </w:r>
      <w:r w:rsidR="008B2FA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le della trasparenza della società</w:t>
      </w:r>
      <w:r w:rsidR="00E87965" w:rsidRPr="00172E8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172E8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utilizzando preferibilmente l’apposito mo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dulo (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all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 A</w:t>
      </w:r>
      <w:r w:rsidRPr="00172E8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) sottoscritto dal richiedente.</w:t>
      </w:r>
    </w:p>
    <w:p w14:paraId="74028FA2" w14:textId="77777777" w:rsidR="00612DA2" w:rsidRPr="00612DA2" w:rsidRDefault="00612DA2" w:rsidP="0076599F">
      <w:pPr>
        <w:pStyle w:val="Paragrafoelenco"/>
        <w:numPr>
          <w:ilvl w:val="0"/>
          <w:numId w:val="10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L’istanza può essere inviata:</w:t>
      </w:r>
    </w:p>
    <w:p w14:paraId="74028FA3" w14:textId="6308AF32" w:rsidR="00612DA2" w:rsidRPr="00612DA2" w:rsidRDefault="005736FB" w:rsidP="0076599F">
      <w:pPr>
        <w:pStyle w:val="Paragrafoelenco"/>
        <w:numPr>
          <w:ilvl w:val="0"/>
          <w:numId w:val="13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mediante PEC all’indirizzo </w:t>
      </w:r>
      <w:hyperlink r:id="rId11" w:history="1">
        <w:r w:rsidR="000E1440" w:rsidRPr="000F04F3">
          <w:rPr>
            <w:rStyle w:val="Collegamentoipertestuale"/>
            <w:rFonts w:ascii="Times New Roman" w:eastAsia="Times New Roman" w:hAnsi="Times New Roman" w:cs="Times New Roman"/>
            <w:bCs/>
            <w:sz w:val="20"/>
            <w:szCs w:val="20"/>
            <w:lang w:val="it-IT"/>
          </w:rPr>
          <w:t>sog.eco@pec.it</w:t>
        </w:r>
      </w:hyperlink>
      <w:r w:rsidR="00612DA2"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; </w:t>
      </w:r>
    </w:p>
    <w:p w14:paraId="74028FA4" w14:textId="2409F93B" w:rsidR="00612DA2" w:rsidRPr="00612DA2" w:rsidRDefault="00612DA2" w:rsidP="0076599F">
      <w:pPr>
        <w:pStyle w:val="Paragrafoelenco"/>
        <w:numPr>
          <w:ilvl w:val="0"/>
          <w:numId w:val="13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mediante Email all’indirizzo </w:t>
      </w:r>
      <w:hyperlink r:id="rId12" w:history="1">
        <w:r w:rsidR="009C57FC" w:rsidRPr="009C57FC">
          <w:rPr>
            <w:rStyle w:val="Collegamentoipertestuale"/>
            <w:rFonts w:ascii="Times New Roman" w:hAnsi="Times New Roman" w:cs="Times New Roman"/>
            <w:sz w:val="20"/>
            <w:szCs w:val="20"/>
          </w:rPr>
          <w:t>amministrazione@sog-eco.it</w:t>
        </w:r>
      </w:hyperlink>
      <w:r w:rsidR="009C57FC" w:rsidRPr="009C57FC">
        <w:rPr>
          <w:rFonts w:ascii="Times New Roman" w:hAnsi="Times New Roman" w:cs="Times New Roman"/>
          <w:sz w:val="20"/>
          <w:szCs w:val="20"/>
        </w:rPr>
        <w:t xml:space="preserve">. </w:t>
      </w:r>
      <w:r w:rsidRPr="009C57F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In</w:t>
      </w:r>
      <w:r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tal caso l’istanza si considera validamente presentata se inviata da un indirizzo di posta elettronica non certificata, purché nel messaggio venga indicato il nome del richiedente e venga allegata copia fotostatica di un documento di identità in corso di validità.</w:t>
      </w:r>
    </w:p>
    <w:p w14:paraId="74028FA5" w14:textId="131DAB05" w:rsidR="00612DA2" w:rsidRPr="00612DA2" w:rsidRDefault="00612DA2" w:rsidP="0076599F">
      <w:pPr>
        <w:pStyle w:val="Paragrafoelenco"/>
        <w:numPr>
          <w:ilvl w:val="0"/>
          <w:numId w:val="13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 mezzo posta o</w:t>
      </w:r>
      <w:r w:rsidR="005736FB"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rdinaria al seguente indirizzo: </w:t>
      </w:r>
      <w:proofErr w:type="spellStart"/>
      <w:r w:rsidR="0032202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Sog.Eco</w:t>
      </w:r>
      <w:proofErr w:type="spellEnd"/>
      <w:r w:rsidR="0032202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. </w:t>
      </w:r>
      <w:proofErr w:type="spellStart"/>
      <w:r w:rsidR="0032202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Srl</w:t>
      </w:r>
      <w:proofErr w:type="spellEnd"/>
      <w:r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5736FB"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- </w:t>
      </w:r>
      <w:r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Via Elio Vittorini n.27, 06012 Città di Castello (PG). In tal caso </w:t>
      </w:r>
      <w:r w:rsid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l’istanza</w:t>
      </w:r>
      <w:r w:rsidR="005736FB"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si considera validamente presentata se sottoscritta dal </w:t>
      </w:r>
      <w:r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</w:t>
      </w:r>
      <w:r w:rsidR="005736FB"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ichiedente e munita di copia fotostatica del documento di identità in corso di validità;</w:t>
      </w:r>
    </w:p>
    <w:p w14:paraId="74028FA6" w14:textId="77777777" w:rsidR="005736FB" w:rsidRPr="00612DA2" w:rsidRDefault="00612DA2" w:rsidP="0076599F">
      <w:pPr>
        <w:pStyle w:val="Paragrafoelenco"/>
        <w:numPr>
          <w:ilvl w:val="0"/>
          <w:numId w:val="13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 mani proprie,</w:t>
      </w:r>
      <w:r w:rsidR="005736FB"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direttamente presso la sede legale della Soci</w:t>
      </w:r>
      <w:r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età, all’indiri</w:t>
      </w:r>
      <w:r w:rsid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zzo di cui sopra. In tal caso l’istanza</w:t>
      </w:r>
      <w:r w:rsidR="005736FB"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si considera validamente </w:t>
      </w:r>
      <w:r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presentata se sottoscritta dal r</w:t>
      </w:r>
      <w:r w:rsidR="005736FB"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ichiedente e munita  di copia fotostatica del documento di identità in corso di validità;</w:t>
      </w:r>
    </w:p>
    <w:p w14:paraId="74028FA7" w14:textId="77777777" w:rsidR="000B72B4" w:rsidRPr="0098310F" w:rsidRDefault="00612DA2" w:rsidP="0076599F">
      <w:pPr>
        <w:pStyle w:val="Paragrafoelenco"/>
        <w:numPr>
          <w:ilvl w:val="0"/>
          <w:numId w:val="10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L’istanza, se </w:t>
      </w:r>
      <w:r w:rsidR="000B72B4"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trasmessa dal soggetto interessato per via telematica</w:t>
      </w:r>
      <w:r w:rsid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</w:t>
      </w:r>
      <w:r w:rsidR="0098310F"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deve rispettare</w:t>
      </w:r>
      <w:r w:rsidR="000B72B4"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le modalità </w:t>
      </w:r>
      <w:r w:rsidR="00803D81"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indicate</w:t>
      </w:r>
      <w:r w:rsidR="000B72B4"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803D81"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</w:t>
      </w:r>
      <w:r w:rsidR="000B72B4"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all’art. 65 del decreto legislativo 7 marzo 2005, n. 82 (Codice dell’amministrazione digitale)</w:t>
      </w:r>
      <w:r w:rsidR="00803D81"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e, pertanto, si ritiene validamente presentata nei seguenti casi:</w:t>
      </w:r>
    </w:p>
    <w:p w14:paraId="74028FA8" w14:textId="77777777" w:rsidR="0098310F" w:rsidRPr="0098310F" w:rsidRDefault="0098310F" w:rsidP="0076599F">
      <w:pPr>
        <w:pStyle w:val="Paragrafoelenco"/>
        <w:numPr>
          <w:ilvl w:val="0"/>
          <w:numId w:val="11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se  sottoscritta e presentata</w:t>
      </w:r>
      <w:r w:rsidR="00803D81"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insieme alla copia del documento d'identità;</w:t>
      </w:r>
    </w:p>
    <w:p w14:paraId="74028FA9" w14:textId="77777777" w:rsidR="0098310F" w:rsidRPr="0098310F" w:rsidRDefault="00803D81" w:rsidP="0076599F">
      <w:pPr>
        <w:pStyle w:val="Paragrafoelenco"/>
        <w:numPr>
          <w:ilvl w:val="0"/>
          <w:numId w:val="11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lastRenderedPageBreak/>
        <w:t xml:space="preserve">se </w:t>
      </w:r>
      <w:r w:rsidR="0098310F"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trasmessa</w:t>
      </w:r>
      <w:r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dal richiedente dalla propria casella di posta elettronica certificata;</w:t>
      </w:r>
    </w:p>
    <w:p w14:paraId="74028FAA" w14:textId="77777777" w:rsidR="0098310F" w:rsidRPr="0098310F" w:rsidRDefault="0098310F" w:rsidP="0076599F">
      <w:pPr>
        <w:pStyle w:val="Paragrafoelenco"/>
        <w:numPr>
          <w:ilvl w:val="0"/>
          <w:numId w:val="11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se sottoscritta</w:t>
      </w:r>
      <w:r w:rsidR="00803D81"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con firma digitale;</w:t>
      </w:r>
    </w:p>
    <w:p w14:paraId="74028FAB" w14:textId="77777777" w:rsidR="00803D81" w:rsidRPr="0098310F" w:rsidRDefault="00803D81" w:rsidP="0076599F">
      <w:pPr>
        <w:pStyle w:val="Paragrafoelenco"/>
        <w:numPr>
          <w:ilvl w:val="0"/>
          <w:numId w:val="11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se il richiedente è identificato con il sistema pubblico di identità digitale (SPID) o la carta di identità elettronica o la carta nazionale dei servizi.</w:t>
      </w:r>
    </w:p>
    <w:p w14:paraId="74028FAC" w14:textId="77777777" w:rsidR="00803D81" w:rsidRPr="0098310F" w:rsidRDefault="0098310F" w:rsidP="0098310F">
      <w:pPr>
        <w:tabs>
          <w:tab w:val="left" w:pos="1001"/>
        </w:tabs>
        <w:spacing w:line="276" w:lineRule="auto"/>
        <w:ind w:left="1001"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</w:t>
      </w:r>
      <w:r w:rsidR="00803D81"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n riferimento alla prima opzione (sub a), è opportuno chiarir</w:t>
      </w:r>
      <w:r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e che la domanda deve ritenersi </w:t>
      </w:r>
      <w:r w:rsidR="00803D81"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validamente presentata in particolare quando siano soddisfatte le seguenti condizioni:</w:t>
      </w:r>
    </w:p>
    <w:p w14:paraId="74028FAD" w14:textId="77777777" w:rsidR="0098310F" w:rsidRPr="0098310F" w:rsidRDefault="00803D81" w:rsidP="0076599F">
      <w:pPr>
        <w:pStyle w:val="Paragrafoelenco"/>
        <w:numPr>
          <w:ilvl w:val="0"/>
          <w:numId w:val="12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che </w:t>
      </w:r>
      <w:r w:rsidR="0098310F"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l’istanza</w:t>
      </w:r>
      <w:r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di accesso sia stata inviata da un indirizzo di posta elettronica certificata o non certificata;</w:t>
      </w:r>
    </w:p>
    <w:p w14:paraId="74028FAE" w14:textId="77777777" w:rsidR="0098310F" w:rsidRPr="0098310F" w:rsidRDefault="00803D81" w:rsidP="0076599F">
      <w:pPr>
        <w:pStyle w:val="Paragrafoelenco"/>
        <w:numPr>
          <w:ilvl w:val="0"/>
          <w:numId w:val="12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che nel messaggio di posta elettronica sia indicato il nome del richiedente</w:t>
      </w:r>
      <w:r w:rsidR="0098310F"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;</w:t>
      </w:r>
    </w:p>
    <w:p w14:paraId="74028FAF" w14:textId="77777777" w:rsidR="0098310F" w:rsidRDefault="00803D81" w:rsidP="0076599F">
      <w:pPr>
        <w:pStyle w:val="Paragrafoelenco"/>
        <w:numPr>
          <w:ilvl w:val="0"/>
          <w:numId w:val="12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98310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che sia allegata al messaggio una copia del documento di identità del richiedente.</w:t>
      </w:r>
    </w:p>
    <w:p w14:paraId="74028FB0" w14:textId="743688D9" w:rsidR="00470D81" w:rsidRDefault="004A588E" w:rsidP="0076599F">
      <w:pPr>
        <w:pStyle w:val="Paragrafoelenco"/>
        <w:numPr>
          <w:ilvl w:val="0"/>
          <w:numId w:val="10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Nel caso in cui il r</w:t>
      </w:r>
      <w:r w:rsidR="00570DCD" w:rsidRPr="00570DC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ichiedente non si sia identificato correttamente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 ovvero</w:t>
      </w:r>
      <w:r w:rsidR="00570DCD" w:rsidRPr="00570DC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l’identità dello stesso risulti incerta, il </w:t>
      </w:r>
      <w:r w:rsidR="0082389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responsabile del procedimento</w:t>
      </w:r>
      <w:r w:rsidR="0082389D" w:rsidRPr="00570DC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570DCD" w:rsidRPr="00570DC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formula 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la richiesta di identificazione. In caso di mancata risposta, </w:t>
      </w:r>
      <w:r w:rsid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l’istanza</w:t>
      </w:r>
      <w:r w:rsidR="00570DCD" w:rsidRPr="00570DC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di Accesso civ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ico si considera irricevibile e, </w:t>
      </w:r>
      <w:r w:rsidR="00570DCD" w:rsidRPr="00570DC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pertanto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</w:t>
      </w:r>
      <w:r w:rsidR="00570DCD" w:rsidRPr="00570DC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archiviata</w:t>
      </w:r>
      <w:r w:rsidR="00570DCD" w:rsidRPr="00570DC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</w:t>
      </w:r>
    </w:p>
    <w:p w14:paraId="74028FB1" w14:textId="6B2CE936" w:rsidR="00470D81" w:rsidRDefault="00470D81" w:rsidP="0076599F">
      <w:pPr>
        <w:pStyle w:val="Paragrafoelenco"/>
        <w:numPr>
          <w:ilvl w:val="0"/>
          <w:numId w:val="10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470D81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Nel caso in cui </w:t>
      </w:r>
      <w:r w:rsid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l’istanza</w:t>
      </w:r>
      <w:r w:rsidRPr="00470D81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venga inoltrata alla struttura che detiene i dati/documenti/informazioni richiesti, questa provvede tempestivamente ad inoltrare la stessa al </w:t>
      </w:r>
      <w:r w:rsidR="001045F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responsabile del</w:t>
      </w:r>
      <w:r w:rsidR="001F16B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la trasparenza</w:t>
      </w:r>
      <w:r w:rsidR="001045F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1045F7" w:rsidRPr="00470D81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470D81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che procede con le modalità sotto indicate.</w:t>
      </w:r>
    </w:p>
    <w:p w14:paraId="74028FB2" w14:textId="77777777" w:rsidR="00F660E3" w:rsidRPr="00204628" w:rsidRDefault="00470D81" w:rsidP="0076599F">
      <w:pPr>
        <w:pStyle w:val="Paragrafoelenco"/>
        <w:numPr>
          <w:ilvl w:val="0"/>
          <w:numId w:val="10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470D81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Laddove sia palese che </w:t>
      </w:r>
      <w:r w:rsidR="00F660E3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l’istanza</w:t>
      </w:r>
      <w:r w:rsidRPr="00470D81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è stata erroneamente inoltrata alla Società, questa provvede, se possibile, ad inoltrare tempestivamente </w:t>
      </w:r>
      <w:r w:rsid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l’istanza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stessa </w:t>
      </w:r>
      <w:r w:rsidRPr="00470D81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all’amministrazione/ente/società competente, </w:t>
      </w:r>
      <w:r w:rsidRP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dandone contestuale informativa al richiedente.</w:t>
      </w:r>
    </w:p>
    <w:p w14:paraId="74028FB3" w14:textId="34FBAA8A" w:rsidR="00F660E3" w:rsidRPr="00204628" w:rsidRDefault="00F660E3" w:rsidP="0076599F">
      <w:pPr>
        <w:pStyle w:val="Paragrafoelenco"/>
        <w:numPr>
          <w:ilvl w:val="0"/>
          <w:numId w:val="10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Una volta ricevuta l’istanza</w:t>
      </w:r>
      <w:r w:rsidR="00204628" w:rsidRP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, il </w:t>
      </w:r>
      <w:r w:rsidR="001F16B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responsabile del procedimento</w:t>
      </w:r>
      <w:r w:rsid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</w:t>
      </w:r>
      <w:r w:rsidRP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svolge un’analisi preliminare al fine di verificarne l’esatta qualificazione e la fondatezza della stessa; all’esito di tale verifica:</w:t>
      </w:r>
    </w:p>
    <w:p w14:paraId="74028FB4" w14:textId="35CA3598" w:rsidR="00F660E3" w:rsidRPr="00204628" w:rsidRDefault="00F660E3" w:rsidP="0076599F">
      <w:pPr>
        <w:pStyle w:val="Paragrafoelenco"/>
        <w:numPr>
          <w:ilvl w:val="0"/>
          <w:numId w:val="14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nel caso in cui trattasi di accesso civico semplice, fornisce tempestivo riscontro al richiedente, indicando: il nu</w:t>
      </w:r>
      <w:r w:rsidR="00204628" w:rsidRP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mero di protocollo assegnato all’istanza</w:t>
      </w:r>
      <w:r w:rsidRP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e la conferma della relativa presa in carico; il termine entro il quale la Società è tenuta a rispondere</w:t>
      </w:r>
      <w:r w:rsidR="00204628" w:rsidRP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</w:t>
      </w:r>
    </w:p>
    <w:p w14:paraId="74028FB5" w14:textId="77777777" w:rsidR="00F660E3" w:rsidRPr="00204628" w:rsidRDefault="00F660E3" w:rsidP="0076599F">
      <w:pPr>
        <w:pStyle w:val="Paragrafoelenco"/>
        <w:numPr>
          <w:ilvl w:val="0"/>
          <w:numId w:val="14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nel caso in cui trattasi di accesso civico generalizzato, </w:t>
      </w:r>
      <w:r w:rsid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il responsabile del settore o del servizio di riferimento, </w:t>
      </w:r>
      <w:r w:rsidRP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procede con le modalità di cui alla successiva Parte III e fornisce tempestivo riscontro al richiedente, indicando: l’informazione relativa al</w:t>
      </w:r>
      <w:r w:rsidR="00204628" w:rsidRP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la corretta qualificazione dell’istanza</w:t>
      </w:r>
      <w:r w:rsidRP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; il numero di protocollo as</w:t>
      </w:r>
      <w:r w:rsidR="00204628" w:rsidRP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segnato all’istanza </w:t>
      </w:r>
      <w:r w:rsidRP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e la conferma della relativa presa in carico da parte della Società; il termine entro il quale la Società è tenuta a rispondere</w:t>
      </w:r>
      <w:r w:rsidR="00204628" w:rsidRPr="0020462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</w:t>
      </w:r>
    </w:p>
    <w:p w14:paraId="74028FB6" w14:textId="77777777" w:rsidR="00204628" w:rsidRDefault="00204628" w:rsidP="00204628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74028FB7" w14:textId="77777777" w:rsidR="00204628" w:rsidRPr="000B3B4D" w:rsidRDefault="001766DF" w:rsidP="00204628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0B3B4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ART</w:t>
      </w:r>
      <w:r w:rsidR="002F51B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. 6</w:t>
      </w:r>
      <w:r w:rsidRPr="000B3B4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– </w:t>
      </w:r>
      <w:r w:rsidR="00B41E70" w:rsidRPr="000B3B4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ESITO</w:t>
      </w:r>
      <w:r w:rsidRPr="000B3B4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DELL’ ISTANZA</w:t>
      </w:r>
      <w:r w:rsidR="00B41E70" w:rsidRPr="000B3B4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DI ACCESSO CIVICO SEMPLICE</w:t>
      </w:r>
      <w:r w:rsidRPr="000B3B4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</w:p>
    <w:p w14:paraId="74028FB8" w14:textId="2976CA4F" w:rsidR="00A06367" w:rsidRPr="000B3B4D" w:rsidRDefault="00973AD4" w:rsidP="0076599F">
      <w:pPr>
        <w:pStyle w:val="Paragrafoelenco"/>
        <w:numPr>
          <w:ilvl w:val="0"/>
          <w:numId w:val="15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0B3B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Nel </w:t>
      </w:r>
      <w:r w:rsidRP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caso in cui l’istanza </w:t>
      </w:r>
      <w:r w:rsidR="001766DF" w:rsidRP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di Accesso civico semplice risulti ammissibile e fondata, il </w:t>
      </w:r>
      <w:r w:rsidR="00804300" w:rsidRP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</w:t>
      </w:r>
      <w:r w:rsidR="0080430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esponsabile del procedimento</w:t>
      </w:r>
      <w:r w:rsidR="00804300" w:rsidRP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1766DF" w:rsidRP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inoltra la stessa al </w:t>
      </w:r>
      <w:r w:rsidR="002A5E2B" w:rsidRP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responsabile del settore o del servizio di riferimento</w:t>
      </w:r>
      <w:r w:rsidR="001766DF" w:rsidRP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che detiene il dato,</w:t>
      </w:r>
      <w:r w:rsidR="001766DF" w:rsidRPr="000B3B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l’informazione e/o il documento richiesto.</w:t>
      </w:r>
    </w:p>
    <w:p w14:paraId="74028FB9" w14:textId="4D3BF41E" w:rsidR="001766DF" w:rsidRPr="000B3B4D" w:rsidRDefault="001766DF" w:rsidP="0076599F">
      <w:pPr>
        <w:pStyle w:val="Paragrafoelenco"/>
        <w:numPr>
          <w:ilvl w:val="0"/>
          <w:numId w:val="15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0B3B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Il </w:t>
      </w:r>
      <w:r w:rsid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responsabile del settore o del servizio di riferimento</w:t>
      </w:r>
      <w:r w:rsidR="002A5E2B" w:rsidRP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competente</w:t>
      </w:r>
      <w:r w:rsidRPr="000B3B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provvede entro 30 giorni dal ricevimento </w:t>
      </w:r>
      <w:r w:rsidR="00710AFB" w:rsidRPr="000B3B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dell’istanza</w:t>
      </w:r>
      <w:r w:rsidRPr="000B3B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, dandone contestuale informativa al </w:t>
      </w:r>
      <w:r w:rsidR="0080430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responsabile del procedimento</w:t>
      </w:r>
      <w:r w:rsidRPr="000B3B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:</w:t>
      </w:r>
    </w:p>
    <w:p w14:paraId="74028FBA" w14:textId="77777777" w:rsidR="00A06367" w:rsidRPr="000B3B4D" w:rsidRDefault="001766DF" w:rsidP="0076599F">
      <w:pPr>
        <w:pStyle w:val="Paragrafoelenco"/>
        <w:numPr>
          <w:ilvl w:val="0"/>
          <w:numId w:val="16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0B3B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se il dato, l’informazione e/o il documento risulta già pubblicato nella sezione Società trasparente, a fornire al Richiedente il relativo collegamento ipertestuale;</w:t>
      </w:r>
    </w:p>
    <w:p w14:paraId="74028FBB" w14:textId="77777777" w:rsidR="00A06367" w:rsidRPr="000B3B4D" w:rsidRDefault="001766DF" w:rsidP="0076599F">
      <w:pPr>
        <w:pStyle w:val="Paragrafoelenco"/>
        <w:numPr>
          <w:ilvl w:val="0"/>
          <w:numId w:val="16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0B3B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se il dato, l’informazione e/o il documento avrebbe dovuto essere oggetto di pubblicazione obbligatoria, ma non risulta pubblicato, a pubblicare quanto richiesto nella sezione Società trasparente</w:t>
      </w:r>
      <w:r w:rsidR="00710AFB" w:rsidRPr="000B3B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 dandone</w:t>
      </w:r>
      <w:r w:rsidRPr="000B3B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contest</w:t>
      </w:r>
      <w:r w:rsidR="00710AFB" w:rsidRPr="000B3B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uale informativa al Richiedente</w:t>
      </w:r>
      <w:r w:rsidRPr="000B3B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unitamente al relativo collegamento ipertestuale;</w:t>
      </w:r>
    </w:p>
    <w:p w14:paraId="74028FBC" w14:textId="1010FE50" w:rsidR="00204628" w:rsidRPr="000B3B4D" w:rsidRDefault="001766DF" w:rsidP="0076599F">
      <w:pPr>
        <w:pStyle w:val="Paragrafoelenco"/>
        <w:numPr>
          <w:ilvl w:val="0"/>
          <w:numId w:val="16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0B3B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se la Richiesta riguarda, parzialmente o totalmente, contenuti non soggetti a pubblicazione obbligatoria, a rigettare, parzialmente o totalmente, la Richiesta, fornendo la motivazione</w:t>
      </w:r>
      <w:r w:rsidR="00F13B4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</w:t>
      </w:r>
    </w:p>
    <w:p w14:paraId="74028FBD" w14:textId="77777777" w:rsidR="00204628" w:rsidRDefault="00204628" w:rsidP="00204628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74028FBE" w14:textId="77777777" w:rsidR="00616769" w:rsidRPr="00F132BC" w:rsidRDefault="00616769" w:rsidP="00616769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F132B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ART</w:t>
      </w:r>
      <w:r w:rsidRPr="00F132B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. </w:t>
      </w:r>
      <w:r w:rsidR="002F51B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7</w:t>
      </w:r>
      <w:r w:rsidRPr="00F132B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– </w:t>
      </w:r>
      <w:r w:rsidRPr="0061676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RICORSO AL TITOLARE DEL POTERE SOSTITUTIVO</w:t>
      </w:r>
    </w:p>
    <w:p w14:paraId="74028FBF" w14:textId="4B8C35F9" w:rsidR="00DF6A6C" w:rsidRPr="007D7714" w:rsidRDefault="00616769" w:rsidP="00E43125">
      <w:pPr>
        <w:pStyle w:val="Paragrafoelenco"/>
        <w:numPr>
          <w:ilvl w:val="0"/>
          <w:numId w:val="17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61676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Nei casi di rigetto, totale o parziale, della Richiesta di Accesso civico semplice ovvero di ritardo o mancata risposta entro i termini, il Richiedente può ricorrere al titolare del potere sostitutivo di cui all'articolo 2, comma 9-bis, L. 241/1990 e </w:t>
      </w:r>
      <w:proofErr w:type="spellStart"/>
      <w:r w:rsidRPr="0061676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s.m.i</w:t>
      </w:r>
      <w:proofErr w:type="spellEnd"/>
      <w:r w:rsidRPr="0061676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, individuato nella persona dell’Amministratore </w:t>
      </w:r>
      <w:r w:rsidR="00C41A3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Unico</w:t>
      </w:r>
      <w:r w:rsidR="00C41A37" w:rsidRPr="0061676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61676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di </w:t>
      </w:r>
      <w:proofErr w:type="spellStart"/>
      <w:r w:rsidR="00C41A3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Sog.Eco</w:t>
      </w:r>
      <w:proofErr w:type="spellEnd"/>
      <w:r w:rsidR="00C41A3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. </w:t>
      </w:r>
      <w:proofErr w:type="spellStart"/>
      <w:r w:rsidR="00C41A3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Srl</w:t>
      </w:r>
      <w:proofErr w:type="spellEnd"/>
      <w:r w:rsidRPr="007D7714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, domiciliato presso la sede della Società in 06012 Città di Castello (PG), Via </w:t>
      </w:r>
      <w:r w:rsidRPr="007D7714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lastRenderedPageBreak/>
        <w:t>Elio Vittorini n.27.</w:t>
      </w:r>
    </w:p>
    <w:p w14:paraId="74028FC0" w14:textId="77777777" w:rsidR="00DF6A6C" w:rsidRDefault="00616769" w:rsidP="0076599F">
      <w:pPr>
        <w:pStyle w:val="Paragrafoelenco"/>
        <w:numPr>
          <w:ilvl w:val="0"/>
          <w:numId w:val="17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DF6A6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Il Richiedente inoltra il ricorso compilando preferibi</w:t>
      </w:r>
      <w:r w:rsidR="00CC7684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lmente l’apposito modulo (</w:t>
      </w:r>
      <w:proofErr w:type="spellStart"/>
      <w:r w:rsidR="00CC7684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all</w:t>
      </w:r>
      <w:proofErr w:type="spellEnd"/>
      <w:r w:rsidR="00CC7684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 B</w:t>
      </w:r>
      <w:r w:rsidRPr="00DF6A6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), secondo le modalità di cui al precedente art. </w:t>
      </w:r>
      <w:r w:rsidR="002F51BE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5</w:t>
      </w:r>
      <w:r w:rsidR="00DF6A6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</w:t>
      </w:r>
      <w:r w:rsidRPr="00DF6A6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</w:p>
    <w:p w14:paraId="74028FC1" w14:textId="4D3A1A7D" w:rsidR="00DF6A6C" w:rsidRPr="00DF6A6C" w:rsidRDefault="00616769" w:rsidP="0076599F">
      <w:pPr>
        <w:pStyle w:val="Paragrafoelenco"/>
        <w:numPr>
          <w:ilvl w:val="0"/>
          <w:numId w:val="17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DF6A6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L’Amministratore </w:t>
      </w:r>
      <w:r w:rsidR="00E4312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Unico</w:t>
      </w:r>
      <w:r w:rsidRPr="00DF6A6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 entro 15 giorni dal ricevimento del ricorso,:</w:t>
      </w:r>
      <w:r w:rsidR="00DF6A6C" w:rsidRPr="00DF6A6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="00DF6A6C" w:rsidRPr="00DF6A6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</w:p>
    <w:p w14:paraId="74028FC2" w14:textId="77777777" w:rsidR="00DF6A6C" w:rsidRDefault="00DF6A6C" w:rsidP="00DF6A6C">
      <w:pPr>
        <w:tabs>
          <w:tab w:val="left" w:pos="1001"/>
        </w:tabs>
        <w:spacing w:line="276" w:lineRule="auto"/>
        <w:ind w:left="1440"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- </w:t>
      </w:r>
      <w:r w:rsidR="00616769" w:rsidRPr="0061676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se sussiste l'obbligo di pubb</w:t>
      </w:r>
      <w:r w:rsid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licazione, provvede affinché il responsabile del settore o del servizio di riferimento</w:t>
      </w:r>
      <w:r w:rsidR="00616769" w:rsidRPr="0061676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1A7EF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competente </w:t>
      </w:r>
      <w:r w:rsidR="00616769" w:rsidRPr="0061676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pubblichi il dato, l’informazione e/o il documento nella sezione </w:t>
      </w:r>
      <w:r w:rsid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“</w:t>
      </w:r>
      <w:r w:rsidR="00616769" w:rsidRPr="0061676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Società trasparente</w:t>
      </w:r>
      <w:r w:rsid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”,</w:t>
      </w:r>
      <w:r w:rsidR="00616769" w:rsidRPr="0061676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dandone</w:t>
      </w:r>
      <w:r w:rsidR="00616769" w:rsidRPr="0061676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contest</w:t>
      </w:r>
      <w:r w:rsidR="002A5E2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uale informativa al Richiedente</w:t>
      </w:r>
      <w:r w:rsidR="00616769" w:rsidRPr="0061676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unitamente al relativo collegamento ipertestuale;</w:t>
      </w:r>
    </w:p>
    <w:p w14:paraId="74028FC3" w14:textId="77777777" w:rsidR="00204628" w:rsidRPr="00616769" w:rsidRDefault="00DF6A6C" w:rsidP="00DF6A6C">
      <w:pPr>
        <w:tabs>
          <w:tab w:val="left" w:pos="1001"/>
        </w:tabs>
        <w:spacing w:line="276" w:lineRule="auto"/>
        <w:ind w:left="1440"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- </w:t>
      </w:r>
      <w:r w:rsidR="00616769" w:rsidRPr="0061676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se il ricorso risulta infondato, provvede a rigettare l’istanza medesima, informando il Richiedente della possibilità di esperire ricorso in sede giurisdizionale.</w:t>
      </w:r>
    </w:p>
    <w:p w14:paraId="74028FC4" w14:textId="77777777" w:rsidR="00204628" w:rsidRDefault="00204628" w:rsidP="00204628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74028FC5" w14:textId="77777777" w:rsidR="0083362C" w:rsidRPr="00AB3FAE" w:rsidRDefault="0083362C" w:rsidP="0083362C">
      <w:pPr>
        <w:pStyle w:val="Paragrafoelenco"/>
        <w:tabs>
          <w:tab w:val="left" w:pos="1001"/>
        </w:tabs>
        <w:spacing w:line="276" w:lineRule="auto"/>
        <w:ind w:left="720"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AB3F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TITOLO 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B3F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 </w:t>
      </w:r>
    </w:p>
    <w:p w14:paraId="74028FC6" w14:textId="77777777" w:rsidR="0083362C" w:rsidRDefault="0083362C" w:rsidP="0083362C">
      <w:pPr>
        <w:pStyle w:val="Paragrafoelenco"/>
        <w:tabs>
          <w:tab w:val="left" w:pos="1001"/>
        </w:tabs>
        <w:spacing w:line="276" w:lineRule="auto"/>
        <w:ind w:left="720"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ACCESSO </w:t>
      </w:r>
      <w:r w:rsidR="00710AF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CIVICO GENERALIZZATO</w:t>
      </w:r>
    </w:p>
    <w:p w14:paraId="74028FC7" w14:textId="77777777" w:rsidR="0083362C" w:rsidRDefault="0083362C" w:rsidP="0083362C">
      <w:pPr>
        <w:pStyle w:val="Paragrafoelenco"/>
        <w:tabs>
          <w:tab w:val="left" w:pos="1001"/>
        </w:tabs>
        <w:spacing w:line="276" w:lineRule="auto"/>
        <w:ind w:left="720"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74028FC8" w14:textId="77777777" w:rsidR="003569EA" w:rsidRPr="00F132BC" w:rsidRDefault="00710AFB" w:rsidP="003569EA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F132B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ART</w:t>
      </w:r>
      <w:r w:rsidRPr="00F132B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. </w:t>
      </w:r>
      <w:r w:rsidR="002F51B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8</w:t>
      </w:r>
      <w:r w:rsidRPr="00F132B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AMBITO DI APPLICAZIONE DELL’ACCESSO </w:t>
      </w:r>
      <w:r w:rsidR="001A7EFB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CIVICO GENERALIZZATO</w:t>
      </w:r>
    </w:p>
    <w:p w14:paraId="74028FC9" w14:textId="1452AA5B" w:rsidR="00CC7684" w:rsidRDefault="003569EA" w:rsidP="0076599F">
      <w:pPr>
        <w:pStyle w:val="Paragrafoelenco"/>
        <w:numPr>
          <w:ilvl w:val="0"/>
          <w:numId w:val="9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3569E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Ai sensi degli artt. 5 e 5 bis del </w:t>
      </w:r>
      <w:proofErr w:type="spellStart"/>
      <w:r w:rsidRPr="003569E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D.Lgs.</w:t>
      </w:r>
      <w:proofErr w:type="spellEnd"/>
      <w:r w:rsidRPr="003569E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33/2013</w:t>
      </w:r>
      <w:r w:rsidR="001F4E6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e successive modificazioni</w:t>
      </w:r>
      <w:r w:rsidRPr="003569E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, chiunque ha diritto di accedere a dati e a documenti formati o detenuti 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da </w:t>
      </w:r>
      <w:proofErr w:type="spellStart"/>
      <w:r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So.ge.pu</w:t>
      </w:r>
      <w:proofErr w:type="spellEnd"/>
      <w:r w:rsidRPr="00612DA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 s.p.a.</w:t>
      </w:r>
      <w:r w:rsidRPr="003569E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, ulteriori rispetto a quelli oggetto di pubblicazione obbligatoria ai sensi del </w:t>
      </w:r>
      <w:proofErr w:type="spellStart"/>
      <w:r w:rsidRPr="003569E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D.Lgs.</w:t>
      </w:r>
      <w:proofErr w:type="spellEnd"/>
      <w:r w:rsidRPr="003569E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33/2013, nel rispetto dei limiti relativi alla tutela di interessi giuridicamente rilevanti, secondo quanto previsto dall’articolo 5-bis del medesimo Decreto</w:t>
      </w:r>
      <w:r w:rsidR="001F4E6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, </w:t>
      </w:r>
      <w:r w:rsidR="001F4E6A" w:rsidRPr="007766E9">
        <w:rPr>
          <w:rFonts w:ascii="Times New Roman" w:hAnsi="Times New Roman" w:cs="Times New Roman"/>
          <w:sz w:val="20"/>
          <w:szCs w:val="20"/>
          <w:lang w:val="it-IT"/>
        </w:rPr>
        <w:t>in conformità al criterio della “compatibilità” e “limitatamente ai dati ed ai documenti inerenti all’attività di pubblico interesse (servizio pubblico)”</w:t>
      </w:r>
      <w:r w:rsidRPr="003569E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</w:t>
      </w:r>
    </w:p>
    <w:p w14:paraId="74028FCA" w14:textId="77777777" w:rsidR="00CC7684" w:rsidRDefault="00CC7684" w:rsidP="0076599F">
      <w:pPr>
        <w:pStyle w:val="Paragrafoelenco"/>
        <w:numPr>
          <w:ilvl w:val="0"/>
          <w:numId w:val="9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CC7684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L’esercizio dell’accesso civico generalizzato non è sottoposto ad alcuna limitazione quanto alla legittimazione soggettiva del richiedente.</w:t>
      </w:r>
    </w:p>
    <w:p w14:paraId="74028FCB" w14:textId="77777777" w:rsidR="000B3B4D" w:rsidRPr="000B3B4D" w:rsidRDefault="000B3B4D" w:rsidP="0076599F">
      <w:pPr>
        <w:pStyle w:val="Paragrafoelenco"/>
        <w:numPr>
          <w:ilvl w:val="0"/>
          <w:numId w:val="9"/>
        </w:numPr>
        <w:tabs>
          <w:tab w:val="left" w:pos="1001"/>
        </w:tabs>
        <w:spacing w:line="276" w:lineRule="auto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0B3B4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Il procedimento di accesso civico generalizzato deve concludersi con provvedimento espresso e motivato nel termine di trenta giorni dalla presentazione dell'istanza con la comunicazione al richiedente e agli eventuali controinteressati. </w:t>
      </w:r>
    </w:p>
    <w:p w14:paraId="74028FCC" w14:textId="77777777" w:rsidR="00CC7684" w:rsidRDefault="00CC7684" w:rsidP="0076599F">
      <w:pPr>
        <w:pStyle w:val="Paragrafoelenco"/>
        <w:numPr>
          <w:ilvl w:val="0"/>
          <w:numId w:val="9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CC7684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L’istanza di accesso civico generalizzato, contenente le complete generalità del richiedente con i relativi recapiti e numeri di telefono, identifica i dati o i documenti richiesti. Le istanze non devono essere generiche ma consentire l’individuazione del dato o del documento di cui è richiesto l’accesso.</w:t>
      </w:r>
    </w:p>
    <w:p w14:paraId="74028FCD" w14:textId="77777777" w:rsidR="003569EA" w:rsidRPr="00CC7684" w:rsidRDefault="00CC7684" w:rsidP="0076599F">
      <w:pPr>
        <w:pStyle w:val="Paragrafoelenco"/>
        <w:numPr>
          <w:ilvl w:val="0"/>
          <w:numId w:val="9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CC7684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Non è ammissibile una richiesta meramente esplorativa volta a scoprire di quali informazioni l</w:t>
      </w:r>
      <w:r w:rsidR="00F150D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 società</w:t>
      </w:r>
      <w:r w:rsidRPr="00CC7684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dispone.</w:t>
      </w:r>
    </w:p>
    <w:p w14:paraId="74028FCE" w14:textId="77777777" w:rsidR="003569EA" w:rsidRDefault="003569EA" w:rsidP="003569EA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</w:p>
    <w:p w14:paraId="74028FCF" w14:textId="77777777" w:rsidR="00CC7684" w:rsidRPr="00F132BC" w:rsidRDefault="00CC7684" w:rsidP="00CC7684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F132B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ART</w:t>
      </w:r>
      <w:r w:rsidRPr="00F132B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. </w:t>
      </w:r>
      <w:r w:rsidR="002F51B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9</w:t>
      </w:r>
      <w:r w:rsidRPr="00F132B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ISTANZA DI ACCESSO CIVICO GENERALIZZATO</w:t>
      </w:r>
    </w:p>
    <w:p w14:paraId="74028FD0" w14:textId="77777777" w:rsidR="00CC7684" w:rsidRDefault="00CC7684" w:rsidP="0076599F">
      <w:pPr>
        <w:pStyle w:val="Paragrafoelenco"/>
        <w:numPr>
          <w:ilvl w:val="0"/>
          <w:numId w:val="18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172E8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</w:t>
      </w:r>
      <w:r w:rsid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’istanza di A</w:t>
      </w:r>
      <w:r w:rsidRPr="00CC7684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ccesso civico generalizzato non è sottoposta ad alcuna limitazione quanto alla legittimazione soggettiva del Richiedente e non deve essere motivata.</w:t>
      </w:r>
    </w:p>
    <w:p w14:paraId="74028FD1" w14:textId="069898F7" w:rsidR="00AB3749" w:rsidRPr="00AB3749" w:rsidRDefault="00AB3749" w:rsidP="0076599F">
      <w:pPr>
        <w:pStyle w:val="Paragrafoelenco"/>
        <w:numPr>
          <w:ilvl w:val="0"/>
          <w:numId w:val="18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L’istanza </w:t>
      </w:r>
      <w:r w:rsidR="00CC7684" w:rsidRPr="00CC7684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di Accesso civico generalizzato è g</w:t>
      </w:r>
      <w:r w:rsidR="00CC7684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ratuita e va inoltrata </w:t>
      </w:r>
      <w:r w:rsidR="00B71F8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alla società</w:t>
      </w:r>
      <w:r w:rsidR="00CC7684" w:rsidRPr="00CC7684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utilizzando preferibilmente l’apposito modulo </w:t>
      </w:r>
      <w:r w:rsidR="00CC7684"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(</w:t>
      </w:r>
      <w:proofErr w:type="spellStart"/>
      <w:r w:rsidR="00CC7684"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all</w:t>
      </w:r>
      <w:proofErr w:type="spellEnd"/>
      <w:r w:rsidR="00CC7684"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 C) sottoscritto dal Richiedente.</w:t>
      </w:r>
    </w:p>
    <w:p w14:paraId="74028FD2" w14:textId="77777777" w:rsidR="00AB3749" w:rsidRPr="00AB3749" w:rsidRDefault="00AB3749" w:rsidP="0076599F">
      <w:pPr>
        <w:pStyle w:val="Paragrafoelenco"/>
        <w:numPr>
          <w:ilvl w:val="0"/>
          <w:numId w:val="18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L’istanza può essere inviata:</w:t>
      </w:r>
    </w:p>
    <w:p w14:paraId="74028FD3" w14:textId="0D3C1BA8" w:rsidR="00AB3749" w:rsidRPr="00AB3749" w:rsidRDefault="00AB3749" w:rsidP="0076599F">
      <w:pPr>
        <w:pStyle w:val="Paragrafoelenco"/>
        <w:numPr>
          <w:ilvl w:val="0"/>
          <w:numId w:val="13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mediante PEC all’indirizzo </w:t>
      </w:r>
      <w:hyperlink r:id="rId13" w:history="1">
        <w:r w:rsidR="00B71F85" w:rsidRPr="000F04F3">
          <w:rPr>
            <w:rStyle w:val="Collegamentoipertestuale"/>
            <w:rFonts w:ascii="Times New Roman" w:eastAsia="Times New Roman" w:hAnsi="Times New Roman" w:cs="Times New Roman"/>
            <w:bCs/>
            <w:sz w:val="20"/>
            <w:szCs w:val="20"/>
            <w:lang w:val="it-IT"/>
          </w:rPr>
          <w:t xml:space="preserve"> sog.eco@pec.it</w:t>
        </w:r>
      </w:hyperlink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; </w:t>
      </w:r>
    </w:p>
    <w:p w14:paraId="74028FD4" w14:textId="5AE2F747" w:rsidR="00AB3749" w:rsidRPr="00AB3749" w:rsidRDefault="00AB3749" w:rsidP="0076599F">
      <w:pPr>
        <w:pStyle w:val="Paragrafoelenco"/>
        <w:numPr>
          <w:ilvl w:val="0"/>
          <w:numId w:val="13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mediante mail all’indirizzo</w:t>
      </w:r>
      <w:r w:rsidR="009C57F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hyperlink r:id="rId14" w:history="1">
        <w:r w:rsidR="009C57FC" w:rsidRPr="009C57FC">
          <w:rPr>
            <w:rStyle w:val="Collegamentoipertestuale"/>
            <w:rFonts w:ascii="Times New Roman" w:hAnsi="Times New Roman" w:cs="Times New Roman"/>
            <w:sz w:val="20"/>
            <w:szCs w:val="20"/>
          </w:rPr>
          <w:t>amministrazione@sog-eco.it</w:t>
        </w:r>
      </w:hyperlink>
      <w:hyperlink r:id="rId15" w:history="1"/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 In tal caso l’istanza si considera validamente presentata se inviata da un indirizzo di posta elettronica non certificata, purché nel messaggio venga indicato il nome del richiedente e venga allegata copia fotostatica di un documento di identità in corso di validità.</w:t>
      </w:r>
    </w:p>
    <w:p w14:paraId="74028FD5" w14:textId="6748D2CE" w:rsidR="00AB3749" w:rsidRPr="00AB3749" w:rsidRDefault="00AB3749" w:rsidP="0076599F">
      <w:pPr>
        <w:pStyle w:val="Paragrafoelenco"/>
        <w:numPr>
          <w:ilvl w:val="0"/>
          <w:numId w:val="13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a mezzo posta ordinaria al seguente indirizzo: </w:t>
      </w:r>
      <w:proofErr w:type="spellStart"/>
      <w:r w:rsidR="00B71F8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Sog.Eco</w:t>
      </w:r>
      <w:proofErr w:type="spellEnd"/>
      <w:r w:rsidR="00B71F8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. </w:t>
      </w:r>
      <w:proofErr w:type="spellStart"/>
      <w:r w:rsidR="00B71F8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Srl</w:t>
      </w:r>
      <w:proofErr w:type="spellEnd"/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- Via Elio Vittorini n.27, 06012 Città di Castello (PG). In tal caso l’istanza si considera validamente presentata se sottoscritta dal richiedente e munita di copia fotostatica del documento di identità in corso di validità;</w:t>
      </w:r>
    </w:p>
    <w:p w14:paraId="74028FD6" w14:textId="77777777" w:rsidR="00AB3749" w:rsidRPr="00AB3749" w:rsidRDefault="00AB3749" w:rsidP="0076599F">
      <w:pPr>
        <w:pStyle w:val="Paragrafoelenco"/>
        <w:numPr>
          <w:ilvl w:val="0"/>
          <w:numId w:val="13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 mani proprie, direttamente presso la sede legale della Società, all’indirizzo di cui sopra. In tal caso l’istanza si considera validamente presentata se sottoscritta dal richiedente e munita  di copia fotostatica del documento di identità in corso di validità;</w:t>
      </w:r>
    </w:p>
    <w:p w14:paraId="74028FD7" w14:textId="77777777" w:rsidR="00AB3749" w:rsidRPr="00AB3749" w:rsidRDefault="00AB3749" w:rsidP="0076599F">
      <w:pPr>
        <w:pStyle w:val="Paragrafoelenco"/>
        <w:numPr>
          <w:ilvl w:val="0"/>
          <w:numId w:val="18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lastRenderedPageBreak/>
        <w:t>L’istanza, se trasmessa dal soggetto interessato per via telematica, deve rispettare le modalità indicate dall’art. 65 del decreto legislativo 7 marzo 2005, n. 82 (Codice dell’amministrazione digitale) e, pertanto, si ritiene validamente presentata nei seguenti casi:</w:t>
      </w:r>
    </w:p>
    <w:p w14:paraId="74028FD8" w14:textId="77777777" w:rsidR="00AB3749" w:rsidRPr="00AB3749" w:rsidRDefault="00AB3749" w:rsidP="0076599F">
      <w:pPr>
        <w:pStyle w:val="Paragrafoelenco"/>
        <w:numPr>
          <w:ilvl w:val="0"/>
          <w:numId w:val="11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se  sottoscritta e presentata insieme alla copia del documento d'identità;</w:t>
      </w:r>
    </w:p>
    <w:p w14:paraId="74028FD9" w14:textId="77777777" w:rsidR="00AB3749" w:rsidRPr="00AB3749" w:rsidRDefault="00AB3749" w:rsidP="0076599F">
      <w:pPr>
        <w:pStyle w:val="Paragrafoelenco"/>
        <w:numPr>
          <w:ilvl w:val="0"/>
          <w:numId w:val="11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se trasmessa dal richiedente dalla propria casella di posta elettronica certificata;</w:t>
      </w:r>
    </w:p>
    <w:p w14:paraId="74028FDA" w14:textId="77777777" w:rsidR="00AB3749" w:rsidRPr="00AB3749" w:rsidRDefault="00AB3749" w:rsidP="0076599F">
      <w:pPr>
        <w:pStyle w:val="Paragrafoelenco"/>
        <w:numPr>
          <w:ilvl w:val="0"/>
          <w:numId w:val="11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se sottoscritta con firma digitale;</w:t>
      </w:r>
    </w:p>
    <w:p w14:paraId="74028FDB" w14:textId="77777777" w:rsidR="00AB3749" w:rsidRPr="00AB3749" w:rsidRDefault="00AB3749" w:rsidP="0076599F">
      <w:pPr>
        <w:pStyle w:val="Paragrafoelenco"/>
        <w:numPr>
          <w:ilvl w:val="0"/>
          <w:numId w:val="11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se il richiedente è identificato con il sistema pubblico di identità digitale (SPID) o la carta di identità elettronica o la carta nazionale dei servizi.</w:t>
      </w:r>
    </w:p>
    <w:p w14:paraId="74028FDC" w14:textId="77777777" w:rsidR="00AB3749" w:rsidRPr="00AB3749" w:rsidRDefault="00AB3749" w:rsidP="00AB3749">
      <w:pPr>
        <w:tabs>
          <w:tab w:val="left" w:pos="1001"/>
        </w:tabs>
        <w:spacing w:line="276" w:lineRule="auto"/>
        <w:ind w:left="1001"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In riferimento alla prima opzione (sub a), è opportuno chiarire che la domanda deve ritenersi validamente presentata in particolare quando siano soddisfatte le seguenti condizioni:</w:t>
      </w:r>
    </w:p>
    <w:p w14:paraId="74028FDD" w14:textId="77777777" w:rsidR="00AB3749" w:rsidRPr="00AB3749" w:rsidRDefault="00AB3749" w:rsidP="0076599F">
      <w:pPr>
        <w:pStyle w:val="Paragrafoelenco"/>
        <w:numPr>
          <w:ilvl w:val="0"/>
          <w:numId w:val="12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che l’istanza di accesso sia stata inviata da un indirizzo di posta elettronica certificata o non certificata;</w:t>
      </w:r>
    </w:p>
    <w:p w14:paraId="74028FDE" w14:textId="77777777" w:rsidR="00AB3749" w:rsidRPr="00AB3749" w:rsidRDefault="00AB3749" w:rsidP="0076599F">
      <w:pPr>
        <w:pStyle w:val="Paragrafoelenco"/>
        <w:numPr>
          <w:ilvl w:val="0"/>
          <w:numId w:val="12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che nel messaggio di posta elettronica sia indicato il nome del richiedente;</w:t>
      </w:r>
    </w:p>
    <w:p w14:paraId="74028FDF" w14:textId="77777777" w:rsidR="00AB3749" w:rsidRDefault="00AB3749" w:rsidP="0076599F">
      <w:pPr>
        <w:pStyle w:val="Paragrafoelenco"/>
        <w:numPr>
          <w:ilvl w:val="0"/>
          <w:numId w:val="12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che sia allegata al messaggio una copia del documento di identità del richiedente.</w:t>
      </w:r>
    </w:p>
    <w:p w14:paraId="74028FE1" w14:textId="3DCA9FB8" w:rsidR="00BD611A" w:rsidRDefault="00AB3749" w:rsidP="0076599F">
      <w:pPr>
        <w:pStyle w:val="Paragrafoelenco"/>
        <w:numPr>
          <w:ilvl w:val="0"/>
          <w:numId w:val="18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Nel caso in cui il Richiedente non si sia identificato correttamente oppure l’identità dello stesso risulti incerta, il Responsabile </w:t>
      </w:r>
      <w:r w:rsidR="006B40D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della </w:t>
      </w:r>
      <w:r w:rsidR="001B4B4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trasparenza</w:t>
      </w:r>
      <w:r w:rsidR="006B40D8"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formula la richiesta di identificazione. In caso di mancata risposta, l’istanza di Accesso civico si considera irricevibile e, pertanto, archiviata.</w:t>
      </w:r>
    </w:p>
    <w:p w14:paraId="74028FE2" w14:textId="215E23EC" w:rsidR="00B57AB0" w:rsidRDefault="00AB3749" w:rsidP="0076599F">
      <w:pPr>
        <w:pStyle w:val="Paragrafoelenco"/>
        <w:numPr>
          <w:ilvl w:val="0"/>
          <w:numId w:val="18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BD611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Laddove </w:t>
      </w:r>
      <w:r w:rsidR="00BD611A" w:rsidRPr="00BD611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risulti</w:t>
      </w:r>
      <w:r w:rsidRPr="00BD611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palese che </w:t>
      </w:r>
      <w:r w:rsidR="00BD611A" w:rsidRPr="00BD611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l’istanza sia</w:t>
      </w:r>
      <w:r w:rsidRPr="00BD611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stata erroneamente inoltrata alla Società, </w:t>
      </w:r>
      <w:r w:rsidR="001B4B4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il responsabile del procedimento</w:t>
      </w:r>
      <w:r w:rsidR="006B40D8" w:rsidRPr="00BD611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BD611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provvede, se possibile, ad inoltrare tempestivamente </w:t>
      </w:r>
      <w:r w:rsidR="00BD611A" w:rsidRPr="00BD611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l’istanza</w:t>
      </w:r>
      <w:r w:rsidRPr="00BD611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stessa  all’amministrazione/ente/società competente, dandone contestuale informativa al Richiedente.</w:t>
      </w:r>
    </w:p>
    <w:p w14:paraId="74028FE3" w14:textId="0DB4B230" w:rsidR="00AB3749" w:rsidRPr="00B57AB0" w:rsidRDefault="00B57AB0" w:rsidP="0076599F">
      <w:pPr>
        <w:pStyle w:val="Paragrafoelenco"/>
        <w:numPr>
          <w:ilvl w:val="0"/>
          <w:numId w:val="18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B57AB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Una volta ricevuta l’istanza</w:t>
      </w:r>
      <w:r w:rsidR="00AB3749" w:rsidRPr="00B57AB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, </w:t>
      </w:r>
      <w:r w:rsidR="001B4B4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il responsabile del procedimento</w:t>
      </w:r>
      <w:r w:rsidR="006B40D8" w:rsidRPr="00B57AB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AB3749" w:rsidRPr="00B57AB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svolge un’analisi preliminare al fine di verificarne l’esatta qualificazione; all’esito:</w:t>
      </w:r>
    </w:p>
    <w:p w14:paraId="74028FE4" w14:textId="5DD07593" w:rsidR="00B41E70" w:rsidRPr="00B41E70" w:rsidRDefault="00AB3749" w:rsidP="0076599F">
      <w:pPr>
        <w:pStyle w:val="Paragrafoelenco"/>
        <w:numPr>
          <w:ilvl w:val="0"/>
          <w:numId w:val="19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nel caso in cui trattasi di Accesso civico semplice,</w:t>
      </w:r>
      <w:r w:rsidR="00B41E70"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1B4B4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provvede</w:t>
      </w:r>
      <w:r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per quanto di competenza ai sensi della precedente Parte II;</w:t>
      </w:r>
      <w:r w:rsidR="00B41E70"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comunica al  Richiedente  l’inoltro  </w:t>
      </w:r>
      <w:r w:rsidR="00B57AB0"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dell’istanza</w:t>
      </w:r>
      <w:r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 alle  Strutture  competenti,  specificando  la corretta qualificazione della </w:t>
      </w:r>
      <w:r w:rsidR="00B57AB0"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stessa</w:t>
      </w:r>
      <w:r w:rsid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</w:t>
      </w:r>
    </w:p>
    <w:p w14:paraId="74028FE5" w14:textId="4D072C45" w:rsidR="00B41E70" w:rsidRDefault="00AB3749" w:rsidP="0076599F">
      <w:pPr>
        <w:pStyle w:val="Paragrafoelenco"/>
        <w:numPr>
          <w:ilvl w:val="0"/>
          <w:numId w:val="19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nel caso in cui trattasi di Accesso civico generalizzato</w:t>
      </w:r>
      <w:r w:rsidR="00B57AB0"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, </w:t>
      </w:r>
      <w:r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procede con le modalità nel seguito indicate e fornisce tempestivo riscontro al Richiedente, indicando</w:t>
      </w:r>
      <w:r w:rsid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la conferma della relativa presa in carico da parte della Società;</w:t>
      </w:r>
      <w:r w:rsid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il termine entro il quale la Società è tenuta a rispondere.</w:t>
      </w:r>
    </w:p>
    <w:p w14:paraId="74028FE6" w14:textId="0AE49935" w:rsidR="00B41E70" w:rsidRPr="00B41E70" w:rsidRDefault="00B41E70" w:rsidP="0076599F">
      <w:pPr>
        <w:pStyle w:val="Paragrafoelenco"/>
        <w:numPr>
          <w:ilvl w:val="0"/>
          <w:numId w:val="18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All’esito dell’analisi preliminare, </w:t>
      </w:r>
      <w:r w:rsidR="001B4B4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il responsabile del procedimento</w:t>
      </w:r>
      <w:r w:rsidR="001A7EF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trasmette </w:t>
      </w:r>
      <w:r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l’istanza</w:t>
      </w:r>
      <w:r w:rsidR="00AB3749"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di accesso civico generalizzato</w:t>
      </w:r>
      <w:r w:rsidR="001A7EF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al </w:t>
      </w:r>
      <w:r w:rsidR="006B40D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responsabile del settore o del servizio di riferimento</w:t>
      </w:r>
      <w:r w:rsidR="001A7EF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che detiene </w:t>
      </w:r>
      <w:r w:rsidR="001A7EFB"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 dati/documenti/informazioni richiesti</w:t>
      </w:r>
      <w:r w:rsidR="001A7EF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 il quale procede ai sensi degli art</w:t>
      </w:r>
      <w:r w:rsidR="00BD537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t</w:t>
      </w:r>
      <w:r w:rsidR="001A7EF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 10</w:t>
      </w:r>
      <w:r w:rsidR="001B4B4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e seguenti</w:t>
      </w:r>
      <w:r w:rsidR="008C66E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BD537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del presente regolamento</w:t>
      </w:r>
      <w:r w:rsidR="00BD5372"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</w:t>
      </w:r>
    </w:p>
    <w:p w14:paraId="74028FE7" w14:textId="77777777" w:rsidR="00B41E70" w:rsidRDefault="00B41E70" w:rsidP="00AB3749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</w:p>
    <w:p w14:paraId="74028FE8" w14:textId="77777777" w:rsidR="00B41E70" w:rsidRDefault="002F51BE" w:rsidP="00AB3749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ART. 10</w:t>
      </w:r>
      <w:r w:rsidR="00B41E70" w:rsidRPr="00B41E70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- ESITO DELL’ISTANZA</w:t>
      </w:r>
      <w:r w:rsidR="00B41E70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DI ACCESSO CIVICO GENERALIZZATO</w:t>
      </w:r>
    </w:p>
    <w:p w14:paraId="74028FE9" w14:textId="77777777" w:rsidR="00AB3749" w:rsidRPr="00B41E70" w:rsidRDefault="00B41E70" w:rsidP="0076599F">
      <w:pPr>
        <w:pStyle w:val="Paragrafoelenco"/>
        <w:numPr>
          <w:ilvl w:val="0"/>
          <w:numId w:val="20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addove l’istanza </w:t>
      </w:r>
      <w:r w:rsidR="00AB3749"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risulti a</w:t>
      </w:r>
      <w:r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m</w:t>
      </w:r>
      <w:r w:rsidR="00411E4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missibile</w:t>
      </w:r>
      <w:r w:rsidR="002F51BE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ai sensi dell’art. 11</w:t>
      </w:r>
      <w:r w:rsidR="00411E4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</w:t>
      </w:r>
      <w:r w:rsidR="00AB3749"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ed in assenza di Controinteressati, entro 30 giorni dal ricevimento della stessa</w:t>
      </w:r>
      <w:r w:rsidR="00411E4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</w:t>
      </w:r>
      <w:r w:rsidR="006B40D8" w:rsidRPr="006B40D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411E4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l’organo societario competente</w:t>
      </w:r>
      <w:r w:rsidR="00BD5372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provvede</w:t>
      </w:r>
      <w:r w:rsidR="00AB3749"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:</w:t>
      </w:r>
    </w:p>
    <w:p w14:paraId="74028FEA" w14:textId="77777777" w:rsidR="001D34F0" w:rsidRDefault="001D34F0" w:rsidP="001D34F0">
      <w:pPr>
        <w:tabs>
          <w:tab w:val="left" w:pos="1001"/>
        </w:tabs>
        <w:spacing w:line="276" w:lineRule="auto"/>
        <w:ind w:left="1440" w:right="117" w:hanging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>- a rigettare totalmente l’istanza</w:t>
      </w:r>
      <w:r w:rsidR="00AB3749"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 fornendo opportuna motivazione, laddove la stessa contenga una Richiesta di accesso a dati/documenti/informazioni che rientri nei casi di esclusione di cui al Decreto trasparenza, indicando altresì i mezzi di riesame e di ricorso giurisdizionale esperibili;</w:t>
      </w:r>
    </w:p>
    <w:p w14:paraId="74028FEB" w14:textId="77777777" w:rsidR="001D34F0" w:rsidRDefault="001D34F0" w:rsidP="001D34F0">
      <w:pPr>
        <w:tabs>
          <w:tab w:val="left" w:pos="1001"/>
        </w:tabs>
        <w:spacing w:line="276" w:lineRule="auto"/>
        <w:ind w:left="1440"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- a rigettare parzialmente l’istanza</w:t>
      </w:r>
      <w:r w:rsidR="00AB3749"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 fornendo opportuna motivazione, laddove parte dei contenuti della stessa rientrino nei casi di esclusione di cui al Decreto trasparenza, ed alla contestuale comunicazione dei dati/documenti/informazioni consentiti, indicando altresì i mezzi di riesame e di ricorso giurisdizionale esperibili;</w:t>
      </w:r>
    </w:p>
    <w:p w14:paraId="43F045AE" w14:textId="7B333EC4" w:rsidR="001B4B40" w:rsidRDefault="001B4B40" w:rsidP="001D34F0">
      <w:pPr>
        <w:tabs>
          <w:tab w:val="left" w:pos="1001"/>
        </w:tabs>
        <w:spacing w:line="276" w:lineRule="auto"/>
        <w:ind w:left="1440"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- a rigettare totalmente l’istanza</w:t>
      </w: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, fornendo opportuna motivazione, laddove la stessa contenga una Richiesta di accesso a dati/documenti/informazioni </w:t>
      </w:r>
      <w:r>
        <w:rPr>
          <w:rFonts w:ascii="Times New Roman" w:hAnsi="Times New Roman" w:cs="Times New Roman"/>
          <w:sz w:val="20"/>
          <w:szCs w:val="20"/>
          <w:lang w:val="it-IT"/>
        </w:rPr>
        <w:t>non</w:t>
      </w:r>
      <w:r w:rsidRPr="007766E9">
        <w:rPr>
          <w:rFonts w:ascii="Times New Roman" w:hAnsi="Times New Roman" w:cs="Times New Roman"/>
          <w:sz w:val="20"/>
          <w:szCs w:val="20"/>
          <w:lang w:val="it-IT"/>
        </w:rPr>
        <w:t xml:space="preserve"> inerenti all’attività di pubblico interesse (servizio pubblico)</w:t>
      </w:r>
      <w:r w:rsidR="00EC78BD">
        <w:rPr>
          <w:rFonts w:ascii="Times New Roman" w:hAnsi="Times New Roman" w:cs="Times New Roman"/>
          <w:sz w:val="20"/>
          <w:szCs w:val="20"/>
          <w:lang w:val="it-IT"/>
        </w:rPr>
        <w:t xml:space="preserve"> svolta dalla società;</w:t>
      </w:r>
    </w:p>
    <w:p w14:paraId="74028FEC" w14:textId="77777777" w:rsidR="001D34F0" w:rsidRDefault="001D34F0" w:rsidP="001D34F0">
      <w:pPr>
        <w:tabs>
          <w:tab w:val="left" w:pos="1001"/>
        </w:tabs>
        <w:spacing w:line="276" w:lineRule="auto"/>
        <w:ind w:left="1440"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- </w:t>
      </w:r>
      <w:r w:rsidR="00AB3749"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ad accogliere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l’istanza,</w:t>
      </w:r>
      <w:r w:rsidR="00AB3749"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provvedendo a trasmettere i dati/d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ocumenti/informazioni richiesti,</w:t>
      </w:r>
      <w:r w:rsidR="00AB3749"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preferibilmente in formato elettronico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 unitamente alla motivazione di accoglimento</w:t>
      </w:r>
      <w:r w:rsidR="00AB3749"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</w:t>
      </w:r>
    </w:p>
    <w:p w14:paraId="74028FED" w14:textId="77777777" w:rsidR="00AB3749" w:rsidRDefault="001D34F0" w:rsidP="001D34F0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 xml:space="preserve">2. </w:t>
      </w:r>
      <w:r w:rsidR="00AB3749"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In caso di sussistenza di Contro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</w:t>
      </w:r>
      <w:r w:rsidR="002F51BE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nteressati, si applica l’art. 12</w:t>
      </w:r>
      <w:r w:rsidR="00AB3749"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del presente Regolamento.</w:t>
      </w:r>
    </w:p>
    <w:p w14:paraId="74028FEE" w14:textId="77777777" w:rsidR="001D34F0" w:rsidRDefault="001D34F0" w:rsidP="001D34F0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</w:p>
    <w:p w14:paraId="74028FEF" w14:textId="77777777" w:rsidR="001D34F0" w:rsidRPr="008654E0" w:rsidRDefault="002F51BE" w:rsidP="001D34F0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ART. 11</w:t>
      </w:r>
      <w:r w:rsidR="001D34F0" w:rsidRPr="008654E0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–</w:t>
      </w:r>
      <w:r w:rsidR="008654E0" w:rsidRPr="008654E0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0C3AB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ISTANZE</w:t>
      </w:r>
      <w:r w:rsidR="008654E0" w:rsidRPr="008654E0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GENERICHE, ESPLORATIVE, MASSIVE O MANIFESTAMENTE IRRAGIONEVOLI</w:t>
      </w:r>
    </w:p>
    <w:p w14:paraId="74028FF0" w14:textId="77777777" w:rsidR="008654E0" w:rsidRDefault="008654E0" w:rsidP="0076599F">
      <w:pPr>
        <w:pStyle w:val="Paragrafoelenco"/>
        <w:numPr>
          <w:ilvl w:val="0"/>
          <w:numId w:val="21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8654E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L’istanza </w:t>
      </w:r>
      <w:r w:rsidR="001D34F0" w:rsidRPr="008654E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n</w:t>
      </w:r>
      <w:r w:rsidRPr="008654E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on deve essere generica ma deve consentire l’individuazione </w:t>
      </w:r>
      <w:r w:rsidR="001D34F0" w:rsidRPr="008654E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dei</w:t>
      </w:r>
      <w:r w:rsidRPr="008654E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1D34F0" w:rsidRPr="008654E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dati/documenti/informazioni, facendo riferimento alla loro natura e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</w:t>
      </w:r>
      <w:r w:rsidR="001D34F0" w:rsidRPr="008654E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al loro oggetto.</w:t>
      </w:r>
    </w:p>
    <w:p w14:paraId="74028FF1" w14:textId="7ED63335" w:rsidR="004C4DBC" w:rsidRDefault="001D34F0" w:rsidP="0076599F">
      <w:pPr>
        <w:pStyle w:val="Paragrafoelenco"/>
        <w:numPr>
          <w:ilvl w:val="0"/>
          <w:numId w:val="21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8654E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Nel caso in cui </w:t>
      </w:r>
      <w:r w:rsidR="00B26FE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il responsabile del procedimento</w:t>
      </w:r>
      <w:r w:rsidR="00411E4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62448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valuti l’</w:t>
      </w:r>
      <w:r w:rsidR="008654E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istanza come generica e/o e</w:t>
      </w:r>
      <w:r w:rsidRPr="008654E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splorativa, </w:t>
      </w:r>
      <w:r w:rsidR="00B26FE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lo stesso provvede  </w:t>
      </w:r>
      <w:r w:rsidRPr="008654E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contatta</w:t>
      </w:r>
      <w:r w:rsidR="00B26FE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re</w:t>
      </w:r>
      <w:r w:rsidRPr="008654E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tempestivamente il Richiedente al fine di giungere ad una adeguata definizione dell’oggetto dell’istanza, chiedendo a questi di esplicitare l’oggetto e gli elementi sufficienti a consentire l’identificazione dei dati/informazioni/documenti di interesse entro un termine congruo. In assenza di risposta o dei chiarimenti necessari da parte del Richiedente, </w:t>
      </w:r>
      <w:r w:rsidR="008654E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l’istanza </w:t>
      </w:r>
      <w:r w:rsidRPr="008654E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si considera inammissib</w:t>
      </w:r>
      <w:r w:rsidR="008654E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ile e viene pertanto archiviata. </w:t>
      </w:r>
      <w:r w:rsidRPr="008654E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Dell’archiviazione viene data informativa al Richiedente.</w:t>
      </w:r>
    </w:p>
    <w:p w14:paraId="74028FF2" w14:textId="7A7777DB" w:rsidR="00A34980" w:rsidRDefault="001D34F0" w:rsidP="0076599F">
      <w:pPr>
        <w:pStyle w:val="Paragrafoelenco"/>
        <w:numPr>
          <w:ilvl w:val="0"/>
          <w:numId w:val="21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4C4DB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Nel caso in cui </w:t>
      </w:r>
      <w:r w:rsidR="0021014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il responsabile del procedimento</w:t>
      </w:r>
      <w:r w:rsidR="004C4DBC" w:rsidRPr="004C4DB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valuti l’istanza </w:t>
      </w:r>
      <w:r w:rsidRPr="004C4DB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come </w:t>
      </w:r>
      <w:r w:rsidR="0021014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m</w:t>
      </w:r>
      <w:r w:rsidRPr="004C4DB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anifestamente </w:t>
      </w:r>
      <w:r w:rsidR="0021014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</w:t>
      </w:r>
      <w:r w:rsidRPr="004C4DB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rragionevole, </w:t>
      </w:r>
      <w:r w:rsidR="0021014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lo stesso provvede a</w:t>
      </w:r>
      <w:r w:rsidR="008D7E46" w:rsidRPr="004C4DB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4C4DB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contatta</w:t>
      </w:r>
      <w:r w:rsidR="0021014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re</w:t>
      </w:r>
      <w:r w:rsidRPr="004C4DB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tempestivamente il Richiedente al fine di ridefinire l’oggetto dell’istanza entro i limiti compatibili con i principi di buon andamento e proporzionalità. Qualora il Richiedente non intenda riformulare </w:t>
      </w:r>
      <w:r w:rsidR="004C4DBC" w:rsidRPr="004C4DB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l’istanza</w:t>
      </w:r>
      <w:r w:rsidRPr="004C4DB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, </w:t>
      </w:r>
      <w:r w:rsidR="0062448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il responsabile </w:t>
      </w:r>
      <w:r w:rsidR="0021014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del procedimento</w:t>
      </w:r>
      <w:r w:rsidR="0062448B" w:rsidRPr="00B41E7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4C4DB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comunica al Richiedente il</w:t>
      </w:r>
      <w:r w:rsidR="004C4DBC" w:rsidRPr="004C4DB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rigetto totale o parziale dell’istanza</w:t>
      </w:r>
      <w:r w:rsidRPr="004C4DB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 motivando adeguatamente tale decisione in relazione  al pregiudizio al buon andamento della Società, indicando altresì i mezzi di riesame e di ricorso giurisdizionale esperibili.</w:t>
      </w:r>
    </w:p>
    <w:p w14:paraId="74028FF3" w14:textId="048B8B33" w:rsidR="001D34F0" w:rsidRPr="00A34980" w:rsidRDefault="001D34F0" w:rsidP="0076599F">
      <w:pPr>
        <w:pStyle w:val="Paragrafoelenco"/>
        <w:numPr>
          <w:ilvl w:val="0"/>
          <w:numId w:val="21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Ai fini di cui sopra sono valutate anche le </w:t>
      </w:r>
      <w:r w:rsidR="004C4DBC" w:rsidRP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istanze</w:t>
      </w:r>
      <w:r w:rsidRP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Massive. In tal caso </w:t>
      </w:r>
      <w:r w:rsidR="0021014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il responsabile del procedimento</w:t>
      </w:r>
      <w:r w:rsidRP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:</w:t>
      </w:r>
    </w:p>
    <w:p w14:paraId="74028FF4" w14:textId="77777777" w:rsidR="001D34F0" w:rsidRPr="001D34F0" w:rsidRDefault="00A34980" w:rsidP="00A34980">
      <w:pPr>
        <w:tabs>
          <w:tab w:val="left" w:pos="1001"/>
        </w:tabs>
        <w:spacing w:line="276" w:lineRule="auto"/>
        <w:ind w:left="1440"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- </w:t>
      </w:r>
      <w:r w:rsidR="001D34F0" w:rsidRPr="001D34F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valuta l’impatto cumulativo delle diverse 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istanze</w:t>
      </w:r>
      <w:r w:rsidR="001D34F0" w:rsidRPr="001D34F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ricevute sul buon andamento della Società e, all’esito, contatta tempestivamente il/i Richiedente/i al fine di ridefinire l’oggetto della/e 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istanza</w:t>
      </w:r>
      <w:r w:rsidR="001D34F0" w:rsidRPr="001D34F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/e entro i limiti compatibili con i principi di buon andamento e proporzionalità;</w:t>
      </w:r>
    </w:p>
    <w:p w14:paraId="74028FF5" w14:textId="77777777" w:rsidR="00A34980" w:rsidRDefault="00A34980" w:rsidP="00A34980">
      <w:pPr>
        <w:tabs>
          <w:tab w:val="left" w:pos="1001"/>
        </w:tabs>
        <w:spacing w:line="276" w:lineRule="auto"/>
        <w:ind w:left="1440" w:right="117" w:hanging="1005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 xml:space="preserve">- </w:t>
      </w:r>
      <w:r w:rsidR="001D34F0" w:rsidRPr="001D34F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qualora il/i Richiedente/i non intenda/intendano riformulare la/e 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istanza</w:t>
      </w:r>
      <w:r w:rsidR="001D34F0" w:rsidRPr="001D34F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/e, comunica agli stessi il rigetto totale o parziale della 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istanza</w:t>
      </w:r>
      <w:r w:rsidR="001D34F0" w:rsidRPr="001D34F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/e, motivando adeguatamente tale decisione, indicando altresì i mezzi di riesame e di ricorso giurisdizionale esperibili.</w:t>
      </w:r>
    </w:p>
    <w:p w14:paraId="74028FF7" w14:textId="77777777" w:rsidR="001D34F0" w:rsidRPr="001D34F0" w:rsidRDefault="001D34F0" w:rsidP="001D34F0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</w:p>
    <w:p w14:paraId="74028FF8" w14:textId="77777777" w:rsidR="001D34F0" w:rsidRPr="00303396" w:rsidRDefault="002F51BE" w:rsidP="001D34F0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ART. 12</w:t>
      </w:r>
      <w:r w:rsidR="001D34F0" w:rsidRPr="0030339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- PRESENZA DI CONTROINTERESSATI</w:t>
      </w:r>
    </w:p>
    <w:p w14:paraId="74028FF9" w14:textId="77777777" w:rsidR="00A34980" w:rsidRDefault="001D34F0" w:rsidP="0076599F">
      <w:pPr>
        <w:pStyle w:val="Paragrafoelenco"/>
        <w:numPr>
          <w:ilvl w:val="0"/>
          <w:numId w:val="22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Per Controinteressati devono ritenersi tutti i soggetti che, ancorché </w:t>
      </w:r>
      <w:r w:rsid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non espressamente indicati nell’istanza</w:t>
      </w:r>
      <w:r w:rsidRP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di Accesso civico o non individuati/individuabili nel documento cui viene richiesto l’accesso, potrebbero vedere pregiudicati, come conseguenza dell’accesso, interessi coincidenti con quelli di cui all’art. 5-bis, comma 2, del Decreto trasparenza.</w:t>
      </w:r>
    </w:p>
    <w:p w14:paraId="74028FFA" w14:textId="7B350059" w:rsidR="001D34F0" w:rsidRPr="00A34980" w:rsidRDefault="004122A6" w:rsidP="0076599F">
      <w:pPr>
        <w:pStyle w:val="Paragrafoelenco"/>
        <w:numPr>
          <w:ilvl w:val="0"/>
          <w:numId w:val="22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il responsabile del procedimento</w:t>
      </w:r>
      <w:r w:rsidR="00C46B8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 verificati</w:t>
      </w:r>
      <w:r w:rsidR="001404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14044D"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 dati/documenti/informazioni richiesti</w:t>
      </w:r>
      <w:r w:rsidR="001404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</w:t>
      </w:r>
      <w:r w:rsidR="0014044D" w:rsidRP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1D34F0" w:rsidRP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provvede ad individuare gli eventuali Controinteressati, i quali vengono informati, a mezzo di raccomandata </w:t>
      </w:r>
      <w:proofErr w:type="spellStart"/>
      <w:r w:rsidR="001D34F0" w:rsidRP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a.r.</w:t>
      </w:r>
      <w:proofErr w:type="spellEnd"/>
      <w:r w:rsidR="001D34F0" w:rsidRP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A34980" w:rsidRP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e/</w:t>
      </w:r>
      <w:r w:rsidR="001D34F0" w:rsidRP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o a mezzo mail</w:t>
      </w:r>
      <w:r w:rsidR="00A34980" w:rsidRP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e/o a mezzo PEC</w:t>
      </w:r>
      <w:r w:rsidR="001D34F0" w:rsidRP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:</w:t>
      </w:r>
    </w:p>
    <w:p w14:paraId="74028FFB" w14:textId="77777777" w:rsidR="001D34F0" w:rsidRPr="001D34F0" w:rsidRDefault="00A34980" w:rsidP="001D34F0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 xml:space="preserve">- </w:t>
      </w:r>
      <w:r w:rsidR="001D34F0" w:rsidRPr="001D34F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dell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’istanza</w:t>
      </w:r>
      <w:r w:rsidR="001D34F0" w:rsidRPr="001D34F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di Accesso civico generalizzato pervenuta;</w:t>
      </w:r>
    </w:p>
    <w:p w14:paraId="74028FFC" w14:textId="77777777" w:rsidR="001D34F0" w:rsidRPr="001D34F0" w:rsidRDefault="00A34980" w:rsidP="00A34980">
      <w:pPr>
        <w:tabs>
          <w:tab w:val="left" w:pos="1001"/>
        </w:tabs>
        <w:spacing w:line="276" w:lineRule="auto"/>
        <w:ind w:left="1440"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- </w:t>
      </w:r>
      <w:r w:rsidR="001D34F0" w:rsidRPr="001D34F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della possibilità di inoltrare, nel termine di 10 giorni dal ricevimento della comunicazione di cui sopra, opposizione motivata alla stessa, con le modalità di cui </w:t>
      </w:r>
      <w:r w:rsidR="004073A3" w:rsidRPr="004073A3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all’art. 9</w:t>
      </w:r>
      <w:r w:rsidR="001D34F0" w:rsidRPr="001D34F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del presente Regolamento.</w:t>
      </w:r>
    </w:p>
    <w:p w14:paraId="74028FFD" w14:textId="77777777" w:rsidR="00303396" w:rsidRDefault="001D34F0" w:rsidP="0076599F">
      <w:pPr>
        <w:pStyle w:val="Paragrafoelenco"/>
        <w:numPr>
          <w:ilvl w:val="0"/>
          <w:numId w:val="22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In tale ipotesi i termin</w:t>
      </w:r>
      <w:r w:rsid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i di 30 giorni di cui all’art. </w:t>
      </w:r>
      <w:r w:rsidR="002F51BE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10</w:t>
      </w:r>
      <w:r w:rsidRPr="00A3498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del presente Regolamento vengono sospesi fino all’eventuale opposizione dei controinteressati.</w:t>
      </w:r>
    </w:p>
    <w:p w14:paraId="74028FFE" w14:textId="77777777" w:rsidR="00303396" w:rsidRDefault="001D34F0" w:rsidP="0076599F">
      <w:pPr>
        <w:pStyle w:val="Paragrafoelenco"/>
        <w:numPr>
          <w:ilvl w:val="0"/>
          <w:numId w:val="22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303396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In ogni caso, la comunicazione con gli eventuali Controinteressati avviene con modalità, preferibilmente telematiche, tali da garantire la certezza della ricezione e della data.</w:t>
      </w:r>
    </w:p>
    <w:p w14:paraId="74028FFF" w14:textId="77777777" w:rsidR="001D34F0" w:rsidRPr="00303396" w:rsidRDefault="001D34F0" w:rsidP="0076599F">
      <w:pPr>
        <w:pStyle w:val="Paragrafoelenco"/>
        <w:numPr>
          <w:ilvl w:val="0"/>
          <w:numId w:val="22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303396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L’eventuale opposizione dei Controinteressati, pervenuta entro i termini di cui al precedente punto 2, viene valutata </w:t>
      </w:r>
      <w:r w:rsidR="0014044D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dal</w:t>
      </w:r>
      <w:r w:rsidR="002113C6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la direzione aziendale</w:t>
      </w:r>
      <w:r w:rsidRPr="00303396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 All’esito:</w:t>
      </w:r>
    </w:p>
    <w:p w14:paraId="74029000" w14:textId="3B5B5DCE" w:rsidR="00265E58" w:rsidRDefault="001D34F0" w:rsidP="0076599F">
      <w:pPr>
        <w:pStyle w:val="Paragrafoelenco"/>
        <w:numPr>
          <w:ilvl w:val="0"/>
          <w:numId w:val="23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265E5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in caso di accoglimento totale dell’opposizione dei Controinteressati,</w:t>
      </w:r>
      <w:r w:rsidR="002113C6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l’organo societario competente</w:t>
      </w:r>
      <w:r w:rsidR="00265E58" w:rsidRPr="00046EF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:</w:t>
      </w:r>
      <w:r w:rsidR="00265E5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265E5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comunica il rigetto totale dell’istanza al Richiedente, dando opportuna motivazione ed indicando altresì i mezzi di riesame e di ricorso giurisdizionale esperibili;</w:t>
      </w:r>
      <w:r w:rsidR="00265E5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265E5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contestualmente informa i Controinteressati;</w:t>
      </w:r>
    </w:p>
    <w:p w14:paraId="74029001" w14:textId="3B2A6AE6" w:rsidR="007156E9" w:rsidRDefault="001D34F0" w:rsidP="0076599F">
      <w:pPr>
        <w:pStyle w:val="Paragrafoelenco"/>
        <w:numPr>
          <w:ilvl w:val="0"/>
          <w:numId w:val="23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265E5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in   caso   di   accoglimento   parziale   dell’opposizione   dei   Controinteressati</w:t>
      </w:r>
      <w:r w:rsidR="009156D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</w:t>
      </w:r>
      <w:r w:rsidR="009156D5" w:rsidRPr="009156D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9156D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l’organo societario competente</w:t>
      </w:r>
      <w:r w:rsidRPr="00265E5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:</w:t>
      </w:r>
      <w:r w:rsidR="00265E5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265E5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com</w:t>
      </w:r>
      <w:r w:rsidR="00265E5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unica il rigetto parziale dell’istanza </w:t>
      </w:r>
      <w:r w:rsidRPr="00265E5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ai Controinteressati, dando </w:t>
      </w:r>
      <w:r w:rsidRPr="00265E58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lastRenderedPageBreak/>
        <w:t>opportuna motivazione ed indicando altresì i mezzi di riesame;</w:t>
      </w:r>
      <w:r w:rsidR="007156E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7156E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trasmette al Richiedente i dati/documenti/informazioni parziali consentiti, preferibilmente in formato elettronico, comunque non prima di 15 giorni dal ricevimento della comunicazione di cui sopra da parte dei Controinteressati;</w:t>
      </w:r>
      <w:r w:rsidR="007156E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</w:p>
    <w:p w14:paraId="74029002" w14:textId="6553C2D5" w:rsidR="000C3AB3" w:rsidRDefault="001D34F0" w:rsidP="0076599F">
      <w:pPr>
        <w:pStyle w:val="Paragrafoelenco"/>
        <w:numPr>
          <w:ilvl w:val="0"/>
          <w:numId w:val="23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7156E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in  caso   di  mancato  accoglimento  dell’opposizione  dei   Controinteressati,  </w:t>
      </w:r>
      <w:r w:rsidR="009156D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l’organo societario competente</w:t>
      </w:r>
      <w:r w:rsidRPr="007156E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:</w:t>
      </w:r>
      <w:r w:rsidR="007156E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7156E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comunica l’accoglimento totale </w:t>
      </w:r>
      <w:r w:rsidR="007156E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dell’istanza</w:t>
      </w:r>
      <w:r w:rsidRPr="007156E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ai Controinteressati, indicando altresì i mezzi di riesame;</w:t>
      </w:r>
      <w:r w:rsidR="007156E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7156E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provvede alla trasmissione dei dati/documenti/informazioni al Richiedente, preferibilmente in formato elettronico, comunque non prima di 15 giorni dal ricevimento della comunicazione di cui sopra da parte dei Controinteressati;</w:t>
      </w:r>
      <w:r w:rsidR="007156E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</w:p>
    <w:p w14:paraId="74029003" w14:textId="77777777" w:rsidR="000C3AB3" w:rsidRPr="000C3AB3" w:rsidRDefault="000C3AB3" w:rsidP="000C3AB3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</w:p>
    <w:p w14:paraId="74029004" w14:textId="77777777" w:rsidR="00FD6F7A" w:rsidRPr="000C3AB3" w:rsidRDefault="000C3AB3" w:rsidP="00FD6F7A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0C3AB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ART. 1</w:t>
      </w:r>
      <w:r w:rsidR="004073A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3</w:t>
      </w:r>
      <w:r w:rsidRPr="000C3AB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- CASI DI ESCLUSIONE</w:t>
      </w:r>
    </w:p>
    <w:p w14:paraId="74029005" w14:textId="77777777" w:rsidR="00FD6F7A" w:rsidRPr="00FD6F7A" w:rsidRDefault="000C3AB3" w:rsidP="0076599F">
      <w:pPr>
        <w:pStyle w:val="Paragrafoelenco"/>
        <w:numPr>
          <w:ilvl w:val="0"/>
          <w:numId w:val="24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L’istanza</w:t>
      </w:r>
      <w:r w:rsidR="00FD6F7A" w:rsidRPr="00FD6F7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 di  Accesso  civico  generalizzato  viene  rigettata  dalla  Società,  mediante  opportuna motivazione:</w:t>
      </w:r>
    </w:p>
    <w:p w14:paraId="74029006" w14:textId="77777777" w:rsidR="00FD6F7A" w:rsidRDefault="000C3AB3" w:rsidP="000C3AB3">
      <w:pPr>
        <w:tabs>
          <w:tab w:val="left" w:pos="1001"/>
        </w:tabs>
        <w:spacing w:line="276" w:lineRule="auto"/>
        <w:ind w:left="1440"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- </w:t>
      </w:r>
      <w:r w:rsidR="00FD6F7A" w:rsidRPr="00FD6F7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se 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l’istanza</w:t>
      </w:r>
      <w:r w:rsidR="00FD6F7A" w:rsidRPr="00FD6F7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rientra nelle ipotesi di cui all’art. 5-bis del Decreto Trasparenza, tali da rappresentare delle eccezioni assolute o relative all’accesso;</w:t>
      </w:r>
    </w:p>
    <w:p w14:paraId="67345B52" w14:textId="21A05D43" w:rsidR="000651EF" w:rsidRPr="00FD6F7A" w:rsidRDefault="000651EF" w:rsidP="000C3AB3">
      <w:pPr>
        <w:tabs>
          <w:tab w:val="left" w:pos="1001"/>
        </w:tabs>
        <w:spacing w:line="276" w:lineRule="auto"/>
        <w:ind w:left="1440"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- nel caso in cui l’istanza</w:t>
      </w: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contenga una 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</w:t>
      </w:r>
      <w:r w:rsidRPr="00AB3749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ichiesta di accesso a dati/documenti/informazioni </w:t>
      </w:r>
      <w:r>
        <w:rPr>
          <w:rFonts w:ascii="Times New Roman" w:hAnsi="Times New Roman" w:cs="Times New Roman"/>
          <w:sz w:val="20"/>
          <w:szCs w:val="20"/>
          <w:lang w:val="it-IT"/>
        </w:rPr>
        <w:t>non</w:t>
      </w:r>
      <w:r w:rsidRPr="007766E9">
        <w:rPr>
          <w:rFonts w:ascii="Times New Roman" w:hAnsi="Times New Roman" w:cs="Times New Roman"/>
          <w:sz w:val="20"/>
          <w:szCs w:val="20"/>
          <w:lang w:val="it-IT"/>
        </w:rPr>
        <w:t xml:space="preserve"> inerenti all’attività di pubblico interesse (servizio pubblico)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svolta dalla società;</w:t>
      </w:r>
    </w:p>
    <w:p w14:paraId="74029007" w14:textId="77777777" w:rsidR="00FD6F7A" w:rsidRPr="00FD6F7A" w:rsidRDefault="000C3AB3" w:rsidP="00FD6F7A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 xml:space="preserve">- </w:t>
      </w:r>
      <w:r w:rsidR="00FD6F7A" w:rsidRPr="00FD6F7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nel caso di 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istanze</w:t>
      </w:r>
      <w:r w:rsidR="00FD6F7A" w:rsidRPr="00FD6F7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Massive o Manifestamente irragionevo</w:t>
      </w:r>
      <w:r w:rsidR="005D77F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li di cui al precedente art. 11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</w:t>
      </w:r>
    </w:p>
    <w:p w14:paraId="74029008" w14:textId="77777777" w:rsidR="003569EA" w:rsidRDefault="00FD6F7A" w:rsidP="0076599F">
      <w:pPr>
        <w:pStyle w:val="Paragrafoelenco"/>
        <w:numPr>
          <w:ilvl w:val="0"/>
          <w:numId w:val="24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0C3AB3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In caso di limitazioni parziali ai dati/documenti/informazioni richiesti, la Società deve consentire l’accesso agli altri dati o alle altre parti del documento.</w:t>
      </w:r>
    </w:p>
    <w:p w14:paraId="74029009" w14:textId="77777777" w:rsidR="00573C65" w:rsidRPr="00573C65" w:rsidRDefault="00573C65" w:rsidP="0076599F">
      <w:pPr>
        <w:pStyle w:val="Paragrafoelenco"/>
        <w:numPr>
          <w:ilvl w:val="0"/>
          <w:numId w:val="24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Ai sensi dell’art. 5-bis del Decreto Trasparenza, l'accesso civico generalizzato viene negato nel caso in cui l’istanza possa generare un pregiudizio concreto alla tutela:</w:t>
      </w:r>
    </w:p>
    <w:p w14:paraId="7402900A" w14:textId="77777777" w:rsidR="00573C65" w:rsidRPr="00573C65" w:rsidRDefault="00573C65" w:rsidP="00573C65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>a) di interessi pubblici inerenti:</w:t>
      </w:r>
    </w:p>
    <w:p w14:paraId="7402900B" w14:textId="77777777" w:rsidR="00573C65" w:rsidRPr="00573C65" w:rsidRDefault="00573C65" w:rsidP="00573C65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>- la sicurezza pubblica e l'ordine pubblico;</w:t>
      </w:r>
    </w:p>
    <w:p w14:paraId="7402900C" w14:textId="77777777" w:rsidR="00573C65" w:rsidRPr="00573C65" w:rsidRDefault="00573C65" w:rsidP="00573C65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>- la sicurezza nazionale;</w:t>
      </w:r>
    </w:p>
    <w:p w14:paraId="7402900D" w14:textId="77777777" w:rsidR="00573C65" w:rsidRPr="00573C65" w:rsidRDefault="00573C65" w:rsidP="00573C65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>- la difesa e le questioni militari;</w:t>
      </w:r>
    </w:p>
    <w:p w14:paraId="7402900E" w14:textId="77777777" w:rsidR="00573C65" w:rsidRPr="00573C65" w:rsidRDefault="00573C65" w:rsidP="00573C65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>- le relazioni internazionali;</w:t>
      </w:r>
    </w:p>
    <w:p w14:paraId="7402900F" w14:textId="77777777" w:rsidR="00573C65" w:rsidRPr="00573C65" w:rsidRDefault="00573C65" w:rsidP="00573C65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>- la politica e la stabilità finanziaria ed economica dello Stato;</w:t>
      </w:r>
    </w:p>
    <w:p w14:paraId="74029010" w14:textId="77777777" w:rsidR="00573C65" w:rsidRPr="00573C65" w:rsidRDefault="00573C65" w:rsidP="00573C65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>- la conduzione di indagini sui reati e il loro perseguimento;</w:t>
      </w:r>
    </w:p>
    <w:p w14:paraId="74029011" w14:textId="77777777" w:rsidR="00573C65" w:rsidRPr="00573C65" w:rsidRDefault="00573C65" w:rsidP="00573C65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>- il regolare svolgimento di attività ispettive.</w:t>
      </w:r>
    </w:p>
    <w:p w14:paraId="74029012" w14:textId="77777777" w:rsidR="00573C65" w:rsidRPr="00573C65" w:rsidRDefault="00573C65" w:rsidP="00573C65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>b) di interessi privati inerenti:</w:t>
      </w:r>
    </w:p>
    <w:p w14:paraId="74029013" w14:textId="77777777" w:rsidR="00573C65" w:rsidRPr="00573C65" w:rsidRDefault="00573C65" w:rsidP="00573C65">
      <w:pPr>
        <w:tabs>
          <w:tab w:val="left" w:pos="1001"/>
        </w:tabs>
        <w:spacing w:line="276" w:lineRule="auto"/>
        <w:ind w:left="2160" w:right="117" w:hanging="216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>- la protezione dei dati personali, in conformità con la disciplina legislativa in materia;</w:t>
      </w:r>
    </w:p>
    <w:p w14:paraId="74029014" w14:textId="77777777" w:rsidR="00573C65" w:rsidRPr="00573C65" w:rsidRDefault="00573C65" w:rsidP="00573C65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>- la libertà e la segretezza della corrispondenza;</w:t>
      </w:r>
    </w:p>
    <w:p w14:paraId="74029015" w14:textId="77777777" w:rsidR="00573C65" w:rsidRPr="00573C65" w:rsidRDefault="00573C65" w:rsidP="00573C65">
      <w:pPr>
        <w:tabs>
          <w:tab w:val="left" w:pos="1001"/>
        </w:tabs>
        <w:spacing w:line="276" w:lineRule="auto"/>
        <w:ind w:left="2160" w:right="117" w:hanging="216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>- gli interessi economici e commerciali di una persona fisica o giuridica, ivi compresi la proprietà intellettuale, il diritto d'autore e i segreti commerciali.</w:t>
      </w:r>
    </w:p>
    <w:p w14:paraId="74029016" w14:textId="77777777" w:rsidR="00573C65" w:rsidRPr="00573C65" w:rsidRDefault="00573C65" w:rsidP="0076599F">
      <w:pPr>
        <w:pStyle w:val="Paragrafoelenco"/>
        <w:numPr>
          <w:ilvl w:val="0"/>
          <w:numId w:val="24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</w:t>
      </w:r>
      <w:r w:rsidR="0088249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accesso viene, altresì, negato</w:t>
      </w: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per i casi di Segreto di Stato e negli altri casi di divieti di accesso o divulgazione previsti dalla legge, ivi compresi i casi in cui l'accesso è subordinato dalla disciplina vigente al rispetto di specifiche condizioni, modalità o limiti, inclusi quelli di cui all'articolo 24, comma 1, della legge n. 241 del 1990.</w:t>
      </w:r>
    </w:p>
    <w:p w14:paraId="74029017" w14:textId="77777777" w:rsidR="00573C65" w:rsidRPr="00573C65" w:rsidRDefault="00882497" w:rsidP="0076599F">
      <w:pPr>
        <w:pStyle w:val="Paragrafoelenco"/>
        <w:numPr>
          <w:ilvl w:val="0"/>
          <w:numId w:val="24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 limiti di cui al comma 3</w:t>
      </w:r>
      <w:r w:rsidR="00573C65"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si applicano unicamente per il periodo nel quale la protezione è giustificata in relazione alla natura del dato. L'Accesso civico non può essere negato ove, per la tutela d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egli interessi di cui al comma 3</w:t>
      </w:r>
      <w:r w:rsidR="00573C65"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 sia sufficiente fare ricorso al potere di differimento dis</w:t>
      </w:r>
      <w:r w:rsidR="005D77F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ciplinato dal successivo art. 14</w:t>
      </w:r>
      <w:r w:rsidR="00573C65"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</w:t>
      </w:r>
    </w:p>
    <w:p w14:paraId="74029018" w14:textId="77777777" w:rsidR="00AB3749" w:rsidRDefault="00573C65" w:rsidP="0076599F">
      <w:pPr>
        <w:pStyle w:val="Paragrafoelenco"/>
        <w:numPr>
          <w:ilvl w:val="0"/>
          <w:numId w:val="24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573C6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Resta, in ogni caso, ferma la possibilità che i dati per i quali sia stato negato l’Accesso civico generalizzato possano essere resi ostensibili al soggetto interessato mediante la presentazione dell’istanza di Accesso documentale, laddove ne ricorrano i presupposti.</w:t>
      </w:r>
    </w:p>
    <w:p w14:paraId="7402901A" w14:textId="77777777" w:rsidR="00C70730" w:rsidRDefault="00C70730" w:rsidP="00C70730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</w:p>
    <w:p w14:paraId="7402901B" w14:textId="543DF349" w:rsidR="00C70730" w:rsidRPr="00BD5177" w:rsidRDefault="005D77FC" w:rsidP="00C70730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ART. 14</w:t>
      </w:r>
      <w:r w:rsidR="00BD5177" w:rsidRPr="00BD517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– DIFFERIMENTO</w:t>
      </w:r>
    </w:p>
    <w:p w14:paraId="7402901C" w14:textId="77777777" w:rsidR="00C70730" w:rsidRPr="00C70730" w:rsidRDefault="00C70730" w:rsidP="0076599F">
      <w:pPr>
        <w:pStyle w:val="Paragrafoelenco"/>
        <w:numPr>
          <w:ilvl w:val="0"/>
          <w:numId w:val="25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C7073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Il differimento dell’Accesso civico generalizzato, ai sensi dell’art. 5-bis, comma 5, del Decreto trasparenza è ammesso solo quando ricorrono cumulativamente le seguenti condizioni:</w:t>
      </w:r>
    </w:p>
    <w:p w14:paraId="7402901D" w14:textId="77777777" w:rsidR="00C70730" w:rsidRPr="00C70730" w:rsidRDefault="00BD5177" w:rsidP="00BD5177">
      <w:pPr>
        <w:tabs>
          <w:tab w:val="left" w:pos="1001"/>
        </w:tabs>
        <w:spacing w:line="276" w:lineRule="auto"/>
        <w:ind w:left="1440" w:right="117" w:hanging="144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 xml:space="preserve">- </w:t>
      </w:r>
      <w:r w:rsidR="00C70730" w:rsidRPr="00C7073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nel caso in cui l’accesso possa comportare un pregiudizio concreto a uno degli interessi </w:t>
      </w:r>
      <w:r w:rsidR="00C70730" w:rsidRPr="00C7073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lastRenderedPageBreak/>
        <w:t>pubb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lici o privati di cui a</w:t>
      </w:r>
      <w:r w:rsidR="005D77F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 comma 3 del precedente art. 13</w:t>
      </w:r>
      <w:r w:rsidR="00C70730" w:rsidRPr="00C7073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;</w:t>
      </w:r>
    </w:p>
    <w:p w14:paraId="7402901E" w14:textId="77777777" w:rsidR="00C70730" w:rsidRPr="00C70730" w:rsidRDefault="00BD5177" w:rsidP="00C70730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ab/>
        <w:t xml:space="preserve">- </w:t>
      </w:r>
      <w:r w:rsidR="00C70730" w:rsidRPr="00C7073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che 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il </w:t>
      </w:r>
      <w:r w:rsidR="00C70730" w:rsidRPr="00C70730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pregiudizio di cui sopra abbia carattere transitorio.</w:t>
      </w:r>
    </w:p>
    <w:p w14:paraId="7402901F" w14:textId="77777777" w:rsidR="00BD5177" w:rsidRDefault="00C70730" w:rsidP="0076599F">
      <w:pPr>
        <w:pStyle w:val="Paragrafoelenco"/>
        <w:numPr>
          <w:ilvl w:val="0"/>
          <w:numId w:val="25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BD517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In tal caso, </w:t>
      </w:r>
      <w:r w:rsidR="00154E11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l’organo societario competente</w:t>
      </w:r>
      <w:r w:rsidR="00BD517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, </w:t>
      </w:r>
      <w:r w:rsidRPr="00BD517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comunica al Richiedente il </w:t>
      </w:r>
      <w:r w:rsidR="00154E11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differimento</w:t>
      </w:r>
      <w:r w:rsidRPr="00BD517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specificandone la motivazione ed i termini.</w:t>
      </w:r>
    </w:p>
    <w:p w14:paraId="74029020" w14:textId="77777777" w:rsidR="00BD5177" w:rsidRDefault="00C70730" w:rsidP="0076599F">
      <w:pPr>
        <w:pStyle w:val="Paragrafoelenco"/>
        <w:numPr>
          <w:ilvl w:val="0"/>
          <w:numId w:val="25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BD517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Una volta decorsi i termini di cui sopra, i dati/informazioni/documenti richiesti vengono resi accessibili dalla Società con le modalità indicate nel presente Regolamento, salvo che non si oppongano ulteriori interessi pubblici o privati indicati dall’art. 5-bis del Decreto trasparenza.</w:t>
      </w:r>
    </w:p>
    <w:p w14:paraId="74029021" w14:textId="77777777" w:rsidR="00C70730" w:rsidRPr="00BD5177" w:rsidRDefault="00C70730" w:rsidP="0076599F">
      <w:pPr>
        <w:pStyle w:val="Paragrafoelenco"/>
        <w:numPr>
          <w:ilvl w:val="0"/>
          <w:numId w:val="25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BD517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Il differimento non può essere utilizzato in caso di tardiva trattazione </w:t>
      </w:r>
      <w:r w:rsidR="00BD5177" w:rsidRPr="00BD517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dell’istanza</w:t>
      </w:r>
      <w:r w:rsidRPr="00BD517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di Accesso civico e alla conseguente violazione del termine per provvedere.</w:t>
      </w:r>
    </w:p>
    <w:p w14:paraId="74029022" w14:textId="77777777" w:rsidR="00BD5177" w:rsidRDefault="00BD5177" w:rsidP="00C70730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</w:p>
    <w:p w14:paraId="74029023" w14:textId="77777777" w:rsidR="00C70730" w:rsidRPr="00205A9A" w:rsidRDefault="005D77FC" w:rsidP="00C70730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ART. 15</w:t>
      </w:r>
      <w:r w:rsidR="00205A9A" w:rsidRPr="00205A9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- ISTANZA DI RIESAME</w:t>
      </w:r>
    </w:p>
    <w:p w14:paraId="74029024" w14:textId="77941B56" w:rsidR="00205A9A" w:rsidRDefault="00C70730" w:rsidP="0076599F">
      <w:pPr>
        <w:pStyle w:val="Paragrafoelenco"/>
        <w:numPr>
          <w:ilvl w:val="0"/>
          <w:numId w:val="26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Nei casi di rigetto totale o parziale </w:t>
      </w:r>
      <w:r w:rsidR="00205A9A"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dell’istanza</w:t>
      </w:r>
      <w:r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di Accesso civico generalizzato o di mancata risposta entro i termini, il Richiedente può presentare </w:t>
      </w:r>
      <w:r w:rsidR="00205A9A"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istanz</w:t>
      </w:r>
      <w:r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a di riesame </w:t>
      </w:r>
      <w:r w:rsidR="000651EF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al</w:t>
      </w:r>
      <w:r w:rsidR="0024664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l’Amministratore unico della società</w:t>
      </w:r>
      <w:r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 utilizzando preferibi</w:t>
      </w:r>
      <w:r w:rsidR="00BD5177"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lmente l’apposito modulo (</w:t>
      </w:r>
      <w:proofErr w:type="spellStart"/>
      <w:r w:rsidR="00BD5177"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all</w:t>
      </w:r>
      <w:proofErr w:type="spellEnd"/>
      <w:r w:rsidR="00BD5177"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 D</w:t>
      </w:r>
      <w:r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), da inoltrare secondo le modalit</w:t>
      </w:r>
      <w:r w:rsidR="005D77F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à di cui al precedente art. 9</w:t>
      </w:r>
      <w:r w:rsid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</w:t>
      </w:r>
    </w:p>
    <w:p w14:paraId="74029025" w14:textId="74C244F4" w:rsidR="00205A9A" w:rsidRDefault="00C70730" w:rsidP="0076599F">
      <w:pPr>
        <w:pStyle w:val="Paragrafoelenco"/>
        <w:numPr>
          <w:ilvl w:val="0"/>
          <w:numId w:val="26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In caso di mancato accoglimento, totale o parziale, dell’opposizione dei Controinteressati, questi possono presentare </w:t>
      </w:r>
      <w:r w:rsidR="00205A9A"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istanza</w:t>
      </w:r>
      <w:r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di riesame al</w:t>
      </w:r>
      <w:r w:rsidR="0024664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l’Amministratore unico della società</w:t>
      </w:r>
      <w:r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, utilizzando preferibi</w:t>
      </w:r>
      <w:r w:rsidR="00205A9A"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lmente l’apposito modulo (</w:t>
      </w:r>
      <w:proofErr w:type="spellStart"/>
      <w:r w:rsidR="00205A9A"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all</w:t>
      </w:r>
      <w:proofErr w:type="spellEnd"/>
      <w:r w:rsidR="00205A9A"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 D</w:t>
      </w:r>
      <w:r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) da inoltrare secondo le modalità di cui al precedente art. </w:t>
      </w:r>
      <w:r w:rsidR="005D77FC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9</w:t>
      </w:r>
      <w:r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.</w:t>
      </w:r>
    </w:p>
    <w:p w14:paraId="74029026" w14:textId="747912E7" w:rsidR="00205A9A" w:rsidRDefault="0024664B" w:rsidP="0076599F">
      <w:pPr>
        <w:pStyle w:val="Paragrafoelenco"/>
        <w:numPr>
          <w:ilvl w:val="0"/>
          <w:numId w:val="26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l’Amministratore unico della società</w:t>
      </w:r>
      <w:r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="00C70730"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decide con provvedimento motivato, entro il termine di 20 giorni dal ricevimento </w:t>
      </w:r>
      <w:r w:rsidR="00205A9A"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dell’istanza</w:t>
      </w:r>
      <w:r w:rsidR="00C70730" w:rsidRPr="00205A9A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di riesame.</w:t>
      </w:r>
    </w:p>
    <w:p w14:paraId="74029028" w14:textId="23BB5293" w:rsidR="00851877" w:rsidRDefault="00C70730" w:rsidP="0076599F">
      <w:pPr>
        <w:pStyle w:val="Paragrafoelenco"/>
        <w:numPr>
          <w:ilvl w:val="0"/>
          <w:numId w:val="26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85187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Se l'accesso è stato negato o differito a tutela degli interessi di cui all'art. 5-bis, comma 2, lett. a) del Decreto trasparenza, il </w:t>
      </w:r>
      <w:r w:rsidR="0024664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responsabile del procedimento</w:t>
      </w:r>
      <w:r w:rsidR="0024664B" w:rsidRPr="0085187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85187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provvede sentito il Garante per la protezione dei dati personali, il quale si pronuncia entro il termine di 10 giorni dalla richiesta. A decorrere dalla comunicazione al Garante, il termine per l'adozione del provvedimento da parte del </w:t>
      </w:r>
      <w:r w:rsidR="0024664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responsabile del procedimento</w:t>
      </w:r>
      <w:r w:rsidR="0024664B" w:rsidRPr="0085187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85187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è sospeso, fino alla ricezione del parere del Garante e comunque per un periodo non superiore ai predetti 10 giorni.</w:t>
      </w:r>
    </w:p>
    <w:p w14:paraId="74029029" w14:textId="645B94FC" w:rsidR="00C70730" w:rsidRPr="00851877" w:rsidRDefault="00C70730" w:rsidP="0076599F">
      <w:pPr>
        <w:pStyle w:val="Paragrafoelenco"/>
        <w:numPr>
          <w:ilvl w:val="0"/>
          <w:numId w:val="26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  <w:r w:rsidRPr="0085187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Laddove il Garante non esprima il parere nei termini di cui sopra, il </w:t>
      </w:r>
      <w:r w:rsidR="0024664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responsabile del procedimento</w:t>
      </w:r>
      <w:r w:rsidR="0024664B" w:rsidRPr="0085187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</w:t>
      </w:r>
      <w:r w:rsidRPr="00851877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si pronuncia nel rispetto del termine imposto dalla legge e nei limiti delle proprie competenze, se del caso omettendo l’ostensione dei dati personali e segnalando al Richiedente la mancata formulazione del parere da parte del Garante.</w:t>
      </w:r>
    </w:p>
    <w:p w14:paraId="7402902A" w14:textId="77777777" w:rsidR="00C70730" w:rsidRPr="00C70730" w:rsidRDefault="00C70730" w:rsidP="00C70730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</w:p>
    <w:p w14:paraId="7402902B" w14:textId="77777777" w:rsidR="00C70730" w:rsidRPr="00710412" w:rsidRDefault="005D77FC" w:rsidP="00C70730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ART. 16</w:t>
      </w:r>
      <w:r w:rsidR="00710412" w:rsidRPr="00710412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– IMPUGNAZIONE IN SEDE GIUDIZIARIA </w:t>
      </w:r>
    </w:p>
    <w:p w14:paraId="7402902D" w14:textId="080C336E" w:rsidR="003E5ABD" w:rsidRPr="0024664B" w:rsidRDefault="00C70730" w:rsidP="007D7714">
      <w:pPr>
        <w:pStyle w:val="Paragrafoelenco"/>
        <w:tabs>
          <w:tab w:val="left" w:pos="1001"/>
        </w:tabs>
        <w:spacing w:line="276" w:lineRule="auto"/>
        <w:ind w:left="1080" w:right="1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24664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Avverso la decisione della Società o, il Richiedente può proporre ricorso </w:t>
      </w:r>
      <w:r w:rsidR="0024664B" w:rsidRPr="0024664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in sede giudiziaria. </w:t>
      </w:r>
    </w:p>
    <w:p w14:paraId="7402902E" w14:textId="77777777" w:rsidR="00AB3FAE" w:rsidRPr="00AB3FAE" w:rsidRDefault="00974B1C" w:rsidP="00AB3FAE">
      <w:pPr>
        <w:pStyle w:val="Paragrafoelenco"/>
        <w:tabs>
          <w:tab w:val="left" w:pos="1001"/>
        </w:tabs>
        <w:spacing w:line="276" w:lineRule="auto"/>
        <w:ind w:left="720"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TITOLO </w:t>
      </w:r>
      <w:r w:rsidR="00AB3FAE" w:rsidRPr="00AB3F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</w:t>
      </w:r>
      <w:r w:rsidR="00AB3FAE" w:rsidRPr="00AB3F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 </w:t>
      </w:r>
    </w:p>
    <w:p w14:paraId="7402902F" w14:textId="77777777" w:rsidR="00AB3FAE" w:rsidRDefault="006B2EC5" w:rsidP="006F0735">
      <w:pPr>
        <w:pStyle w:val="Paragrafoelenco"/>
        <w:tabs>
          <w:tab w:val="left" w:pos="1001"/>
        </w:tabs>
        <w:spacing w:line="276" w:lineRule="auto"/>
        <w:ind w:left="720"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ACCESSO DOCUMENTALE</w:t>
      </w:r>
    </w:p>
    <w:p w14:paraId="74029030" w14:textId="77777777" w:rsidR="006F0735" w:rsidRPr="006F0735" w:rsidRDefault="006F0735" w:rsidP="006F0735">
      <w:pPr>
        <w:pStyle w:val="Paragrafoelenco"/>
        <w:tabs>
          <w:tab w:val="left" w:pos="1001"/>
        </w:tabs>
        <w:spacing w:line="276" w:lineRule="auto"/>
        <w:ind w:left="720"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74029031" w14:textId="77777777" w:rsidR="00237220" w:rsidRPr="00F132BC" w:rsidRDefault="0037767F" w:rsidP="00237220">
      <w:p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F132B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ART</w:t>
      </w:r>
      <w:r w:rsidRPr="00F132B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. </w:t>
      </w:r>
      <w:r w:rsidR="005D77F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17</w:t>
      </w:r>
      <w:r w:rsidRPr="00F132B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–</w:t>
      </w:r>
      <w:r w:rsidR="002C69BC" w:rsidRPr="00F132BC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1C100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AMBITO DI APPLICAZIONE </w:t>
      </w:r>
      <w:r w:rsidR="0091738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DELL’ACCESSO DOCUMENTALE</w:t>
      </w:r>
    </w:p>
    <w:p w14:paraId="74029032" w14:textId="571DBD54" w:rsidR="006F0735" w:rsidRPr="006F0735" w:rsidRDefault="006F0735" w:rsidP="0076599F">
      <w:pPr>
        <w:pStyle w:val="Paragrafoelenco"/>
        <w:numPr>
          <w:ilvl w:val="0"/>
          <w:numId w:val="30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F073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L’Accesso documentale di cui agli artt. 22 e seguenti della legge n. 241/1990, resta disciplinato da tali norme, a cui si fa espresso rinvio</w:t>
      </w:r>
      <w:r w:rsidR="0024664B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 xml:space="preserve"> in quanto applicabili </w:t>
      </w:r>
      <w:r w:rsidR="0024664B" w:rsidRPr="007766E9">
        <w:rPr>
          <w:rFonts w:ascii="Times New Roman" w:hAnsi="Times New Roman" w:cs="Times New Roman"/>
          <w:sz w:val="20"/>
          <w:szCs w:val="20"/>
          <w:lang w:val="it-IT"/>
        </w:rPr>
        <w:t>in conformità al criterio della compatibilità e limitatamente ai dati ed ai documenti inerenti all’attività di pubblico interesse (servizio pubblico)</w:t>
      </w:r>
      <w:r w:rsidR="0024664B"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14:paraId="74029033" w14:textId="77777777" w:rsidR="006F0735" w:rsidRPr="006F0735" w:rsidRDefault="006F0735" w:rsidP="0076599F">
      <w:pPr>
        <w:pStyle w:val="Paragrafoelenco"/>
        <w:numPr>
          <w:ilvl w:val="0"/>
          <w:numId w:val="30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F073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La finalità dell’Accesso documentale, è quella di consentire ai soggetti interessati, ossia effettivamente titolari di un interesse diretto, concreto e attuale, corrispondente ad una situazione giuridicamente tutelata e collegata al documento al quale è chiesto l’accesso, di esercitare i diritti al meglio le facoltà partecipative e/o oppositive e difensive che l’ordinamento attribuisce loro, a tutela delle posizioni giuridiche qualificate di cui sono titolari.</w:t>
      </w:r>
    </w:p>
    <w:p w14:paraId="74029034" w14:textId="77777777" w:rsidR="003569EA" w:rsidRPr="00974B1C" w:rsidRDefault="006F0735" w:rsidP="0076599F">
      <w:pPr>
        <w:pStyle w:val="Paragrafoelenco"/>
        <w:numPr>
          <w:ilvl w:val="0"/>
          <w:numId w:val="30"/>
        </w:numPr>
        <w:tabs>
          <w:tab w:val="left" w:pos="1001"/>
        </w:tabs>
        <w:spacing w:line="276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F0735"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Se l’Accesso documentale viene negato dalla Società, in quanto motivato dall’esigenza di tutelare un interesse pubblico o privato prevalente, la Società procede a rigettare l’eventuale Richiesta di Accesso civico generalizzato riferita ai medesimi dati/informazioni/documenti, qualora la stessa sia identica e presentata, anche da altri soggetti, nel medesimo contesto temporale.</w:t>
      </w:r>
    </w:p>
    <w:p w14:paraId="74029035" w14:textId="77777777" w:rsidR="003569EA" w:rsidRPr="007D0B4C" w:rsidRDefault="003569EA" w:rsidP="007D0B4C">
      <w:pPr>
        <w:tabs>
          <w:tab w:val="left" w:pos="2279"/>
        </w:tabs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4029036" w14:textId="77777777" w:rsidR="007D0B4C" w:rsidRPr="00BE426F" w:rsidRDefault="00974B1C" w:rsidP="007D0B4C">
      <w:pPr>
        <w:tabs>
          <w:tab w:val="left" w:pos="1001"/>
        </w:tabs>
        <w:spacing w:line="276" w:lineRule="auto"/>
        <w:ind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TITOLO </w:t>
      </w:r>
      <w:r w:rsidR="007D0B4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</w:t>
      </w:r>
    </w:p>
    <w:p w14:paraId="74029037" w14:textId="77777777" w:rsidR="00710412" w:rsidRDefault="007D0B4C" w:rsidP="008C673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DISPOSIZIONI FINALI</w:t>
      </w:r>
    </w:p>
    <w:p w14:paraId="74029038" w14:textId="77777777" w:rsidR="008C673C" w:rsidRPr="008C673C" w:rsidRDefault="008C673C" w:rsidP="008C673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74029039" w14:textId="77777777" w:rsidR="00710412" w:rsidRPr="00710412" w:rsidRDefault="00710412" w:rsidP="00795BC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ART. </w:t>
      </w:r>
      <w:r w:rsidR="005D77FC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18</w:t>
      </w:r>
      <w:r w:rsidRPr="00710412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- SPESE</w:t>
      </w:r>
    </w:p>
    <w:p w14:paraId="7402903A" w14:textId="5F93D06E" w:rsidR="00710412" w:rsidRDefault="00710412" w:rsidP="0076599F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10412">
        <w:rPr>
          <w:rFonts w:ascii="Times New Roman" w:eastAsia="Times New Roman" w:hAnsi="Times New Roman" w:cs="Times New Roman"/>
          <w:sz w:val="20"/>
          <w:szCs w:val="20"/>
          <w:lang w:val="it-IT"/>
        </w:rPr>
        <w:t>Il rilascio di dati/documenti/informazioni oggetto di Accesso civico in formato elettronico è gratuito. Laddove la risposta avvenga mediante il rilascio di dati/documenti/informazioni in formato cartaceo, la Società può richiedere il rimborso del costo effettivamente sostenuto e documentato per l</w:t>
      </w:r>
      <w:r w:rsidR="0067436A">
        <w:rPr>
          <w:rFonts w:ascii="Times New Roman" w:eastAsia="Times New Roman" w:hAnsi="Times New Roman" w:cs="Times New Roman"/>
          <w:sz w:val="20"/>
          <w:szCs w:val="20"/>
          <w:lang w:val="it-IT"/>
        </w:rPr>
        <w:t>’</w:t>
      </w:r>
      <w:r w:rsidRPr="00710412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67436A">
        <w:rPr>
          <w:rFonts w:ascii="Times New Roman" w:eastAsia="Times New Roman" w:hAnsi="Times New Roman" w:cs="Times New Roman"/>
          <w:sz w:val="20"/>
          <w:szCs w:val="20"/>
          <w:lang w:val="it-IT"/>
        </w:rPr>
        <w:t>ttività di</w:t>
      </w:r>
      <w:r w:rsidRPr="0071041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riproduzione sui supporti materiali.</w:t>
      </w:r>
    </w:p>
    <w:p w14:paraId="7402903B" w14:textId="77777777" w:rsidR="00710412" w:rsidRPr="00710412" w:rsidRDefault="00154E11" w:rsidP="0076599F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A tale scopo,</w:t>
      </w:r>
      <w:r w:rsidR="00D0694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è cura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  <w:t>l’organo societario competente</w:t>
      </w:r>
      <w:r w:rsidRPr="0071041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710412" w:rsidRPr="00710412">
        <w:rPr>
          <w:rFonts w:ascii="Times New Roman" w:eastAsia="Times New Roman" w:hAnsi="Times New Roman" w:cs="Times New Roman"/>
          <w:sz w:val="20"/>
          <w:szCs w:val="20"/>
          <w:lang w:val="it-IT"/>
        </w:rPr>
        <w:t>documentare tali costi, laddove sostenuti, e richiedere il relativo rimborso all’atto della trasmissione dei dati/documenti/informazioni richiesti.</w:t>
      </w:r>
    </w:p>
    <w:p w14:paraId="74029046" w14:textId="77777777" w:rsidR="008C673C" w:rsidRPr="007D0B4C" w:rsidRDefault="008C673C" w:rsidP="00795BCE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4029047" w14:textId="35CC413C" w:rsidR="008C673C" w:rsidRPr="007D0B4C" w:rsidRDefault="008C673C" w:rsidP="00795BC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Art. </w:t>
      </w:r>
      <w:r w:rsidR="00FC05D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19</w:t>
      </w:r>
      <w:r w:rsidRPr="007D0B4C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– RINVIO ALLE NORME DI LEGGE</w:t>
      </w:r>
    </w:p>
    <w:p w14:paraId="74029048" w14:textId="77777777" w:rsidR="008C673C" w:rsidRPr="007D0B4C" w:rsidRDefault="008C673C" w:rsidP="0076599F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D0B4C">
        <w:rPr>
          <w:rFonts w:ascii="Times New Roman" w:eastAsia="Times New Roman" w:hAnsi="Times New Roman" w:cs="Times New Roman"/>
          <w:sz w:val="20"/>
          <w:szCs w:val="20"/>
          <w:lang w:val="it-IT"/>
        </w:rPr>
        <w:t>Per quanto non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espressamente previsto da</w:t>
      </w:r>
      <w:r w:rsidRPr="007D0B4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presente regolamento si rinvia</w:t>
      </w:r>
      <w:r w:rsidRPr="007D0B4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in quanto applicabili, alle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norme di legge</w:t>
      </w:r>
      <w:r w:rsidRPr="007D0B4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ed ai regolamenti vigenti in materia.</w:t>
      </w:r>
    </w:p>
    <w:p w14:paraId="74029049" w14:textId="77777777" w:rsidR="008C673C" w:rsidRPr="007D0B4C" w:rsidRDefault="008C673C" w:rsidP="00795BCE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402904A" w14:textId="1CCB6C50" w:rsidR="008C673C" w:rsidRPr="007D0B4C" w:rsidRDefault="005D77FC" w:rsidP="00795BC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Art. </w:t>
      </w:r>
      <w:r w:rsidR="00FC05D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20</w:t>
      </w:r>
      <w:r w:rsidR="008C673C" w:rsidRPr="007D0B4C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– ENTRATA IN VIGORE</w:t>
      </w:r>
    </w:p>
    <w:p w14:paraId="7402904B" w14:textId="45AFF086" w:rsidR="008C673C" w:rsidRPr="00974B1C" w:rsidRDefault="008C673C" w:rsidP="0076599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D0B4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Il presente regolamento entra in vigore il giorno successivo alla intervenuta esecutività della deliberazione di approvazione da parte </w:t>
      </w:r>
      <w:r w:rsidR="0067436A">
        <w:rPr>
          <w:rFonts w:ascii="Times New Roman" w:eastAsia="Times New Roman" w:hAnsi="Times New Roman" w:cs="Times New Roman"/>
          <w:sz w:val="20"/>
          <w:szCs w:val="20"/>
          <w:lang w:val="it-IT"/>
        </w:rPr>
        <w:t>dell’Amministratore Unico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So</w:t>
      </w:r>
      <w:r w:rsidR="0067436A">
        <w:rPr>
          <w:rFonts w:ascii="Times New Roman" w:eastAsia="Times New Roman" w:hAnsi="Times New Roman" w:cs="Times New Roman"/>
          <w:sz w:val="20"/>
          <w:szCs w:val="20"/>
          <w:lang w:val="it-IT"/>
        </w:rPr>
        <w:t>g.Eco</w:t>
      </w:r>
      <w:proofErr w:type="spellEnd"/>
      <w:r w:rsidR="0067436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proofErr w:type="spellStart"/>
      <w:r w:rsidR="0067436A">
        <w:rPr>
          <w:rFonts w:ascii="Times New Roman" w:eastAsia="Times New Roman" w:hAnsi="Times New Roman" w:cs="Times New Roman"/>
          <w:sz w:val="20"/>
          <w:szCs w:val="20"/>
          <w:lang w:val="it-IT"/>
        </w:rPr>
        <w:t>Srl</w:t>
      </w:r>
      <w:proofErr w:type="spellEnd"/>
      <w:r w:rsidR="0067436A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14:paraId="7F184C54" w14:textId="77777777" w:rsidR="009A68CD" w:rsidRDefault="009A68CD" w:rsidP="00795BCE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9A68CD" w:rsidSect="00AE2D68">
      <w:headerReference w:type="default" r:id="rId16"/>
      <w:footerReference w:type="default" r:id="rId17"/>
      <w:pgSz w:w="11905" w:h="16840"/>
      <w:pgMar w:top="1840" w:right="1600" w:bottom="1140" w:left="1060" w:header="622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5E12" w14:textId="77777777" w:rsidR="00FC7FED" w:rsidRDefault="00FC7FED" w:rsidP="00CB6AB4">
      <w:r>
        <w:separator/>
      </w:r>
    </w:p>
  </w:endnote>
  <w:endnote w:type="continuationSeparator" w:id="0">
    <w:p w14:paraId="1585C9D4" w14:textId="77777777" w:rsidR="00FC7FED" w:rsidRDefault="00FC7FED" w:rsidP="00CB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3EE1" w14:textId="050E35C9" w:rsidR="004845C8" w:rsidRPr="004845C8" w:rsidRDefault="004845C8" w:rsidP="004845C8">
    <w:pPr>
      <w:jc w:val="center"/>
      <w:rPr>
        <w:rFonts w:ascii="Montserrat" w:eastAsia="Arial Unicode MS" w:hAnsi="Montserrat" w:cs="Arial Unicode MS"/>
        <w:b/>
        <w:bCs/>
        <w:kern w:val="1"/>
        <w:sz w:val="18"/>
        <w:szCs w:val="18"/>
        <w:lang w:val="it-IT" w:eastAsia="hi-IN" w:bidi="hi-IN"/>
      </w:rPr>
    </w:pPr>
    <w:r w:rsidRPr="004845C8">
      <w:rPr>
        <w:rFonts w:ascii="Times New Roman" w:eastAsia="Arial Unicode MS" w:hAnsi="Times New Roman" w:cs="Arial Unicode MS"/>
        <w:noProof/>
        <w:kern w:val="1"/>
        <w:sz w:val="24"/>
        <w:szCs w:val="24"/>
        <w:lang w:val="it-IT" w:eastAsia="hi-IN" w:bidi="hi-IN"/>
      </w:rPr>
      <w:drawing>
        <wp:anchor distT="0" distB="0" distL="114300" distR="114300" simplePos="0" relativeHeight="251658752" behindDoc="1" locked="0" layoutInCell="0" allowOverlap="1" wp14:anchorId="41036640" wp14:editId="7EECB7A7">
          <wp:simplePos x="0" y="0"/>
          <wp:positionH relativeFrom="margin">
            <wp:posOffset>-11430</wp:posOffset>
          </wp:positionH>
          <wp:positionV relativeFrom="margin">
            <wp:posOffset>8104505</wp:posOffset>
          </wp:positionV>
          <wp:extent cx="6748780" cy="346075"/>
          <wp:effectExtent l="0" t="0" r="0" b="0"/>
          <wp:wrapNone/>
          <wp:docPr id="2051528643" name="Immagine 2051528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346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5C8">
      <w:rPr>
        <w:rFonts w:ascii="Montserrat" w:eastAsia="Arial Unicode MS" w:hAnsi="Montserrat" w:cs="Arial Unicode MS"/>
        <w:b/>
        <w:bCs/>
        <w:kern w:val="1"/>
        <w:sz w:val="18"/>
        <w:szCs w:val="18"/>
        <w:lang w:val="it-IT" w:eastAsia="hi-IN" w:bidi="hi-IN"/>
      </w:rPr>
      <w:t xml:space="preserve">SOG.ECO. </w:t>
    </w:r>
    <w:proofErr w:type="spellStart"/>
    <w:r w:rsidRPr="004845C8">
      <w:rPr>
        <w:rFonts w:ascii="Montserrat" w:eastAsia="Arial Unicode MS" w:hAnsi="Montserrat" w:cs="Arial Unicode MS"/>
        <w:b/>
        <w:bCs/>
        <w:kern w:val="1"/>
        <w:sz w:val="18"/>
        <w:szCs w:val="18"/>
        <w:lang w:val="it-IT" w:eastAsia="hi-IN" w:bidi="hi-IN"/>
      </w:rPr>
      <w:t>Srl</w:t>
    </w:r>
    <w:proofErr w:type="spellEnd"/>
  </w:p>
  <w:p w14:paraId="332BEA8C" w14:textId="77777777" w:rsidR="004845C8" w:rsidRPr="004845C8" w:rsidRDefault="004845C8" w:rsidP="004845C8">
    <w:pPr>
      <w:suppressAutoHyphens/>
      <w:jc w:val="center"/>
      <w:rPr>
        <w:rFonts w:ascii="Montserrat" w:eastAsia="Arial Unicode MS" w:hAnsi="Montserrat" w:cs="Arial Unicode MS"/>
        <w:kern w:val="1"/>
        <w:sz w:val="15"/>
        <w:szCs w:val="15"/>
        <w:lang w:val="it-IT" w:eastAsia="hi-IN" w:bidi="hi-IN"/>
      </w:rPr>
    </w:pPr>
    <w:r w:rsidRPr="004845C8">
      <w:rPr>
        <w:rFonts w:ascii="Montserrat" w:eastAsia="Arial Unicode MS" w:hAnsi="Montserrat" w:cs="Arial Unicode MS"/>
        <w:kern w:val="1"/>
        <w:sz w:val="15"/>
        <w:szCs w:val="15"/>
        <w:lang w:val="it-IT" w:eastAsia="hi-IN" w:bidi="hi-IN"/>
      </w:rPr>
      <w:t>Sede legale: Via Elio Vittorini, 27 - Città di Castello (PG)</w:t>
    </w:r>
  </w:p>
  <w:p w14:paraId="36D1C82A" w14:textId="77777777" w:rsidR="004845C8" w:rsidRPr="004845C8" w:rsidRDefault="004845C8" w:rsidP="004845C8">
    <w:pPr>
      <w:suppressAutoHyphens/>
      <w:jc w:val="center"/>
      <w:rPr>
        <w:rFonts w:ascii="Montserrat" w:eastAsia="Arial Unicode MS" w:hAnsi="Montserrat" w:cs="Arial Unicode MS"/>
        <w:kern w:val="1"/>
        <w:sz w:val="15"/>
        <w:szCs w:val="15"/>
        <w:lang w:val="it-IT" w:eastAsia="hi-IN" w:bidi="hi-IN"/>
      </w:rPr>
    </w:pPr>
    <w:r w:rsidRPr="004845C8">
      <w:rPr>
        <w:rFonts w:ascii="Montserrat" w:eastAsia="Arial Unicode MS" w:hAnsi="Montserrat" w:cs="Arial Unicode MS"/>
        <w:kern w:val="1"/>
        <w:sz w:val="15"/>
        <w:szCs w:val="15"/>
        <w:lang w:val="it-IT" w:eastAsia="hi-IN" w:bidi="hi-IN"/>
      </w:rPr>
      <w:t>Sede Amministrativa: Via del Commercio, 8 - Perugia</w:t>
    </w:r>
  </w:p>
  <w:p w14:paraId="28F8BBCA" w14:textId="77777777" w:rsidR="004845C8" w:rsidRPr="004845C8" w:rsidRDefault="004845C8" w:rsidP="004845C8">
    <w:pPr>
      <w:suppressAutoHyphens/>
      <w:jc w:val="center"/>
      <w:rPr>
        <w:rFonts w:ascii="Montserrat" w:eastAsia="Arial Unicode MS" w:hAnsi="Montserrat" w:cs="Arial Unicode MS"/>
        <w:kern w:val="1"/>
        <w:sz w:val="15"/>
        <w:szCs w:val="15"/>
        <w:lang w:val="it-IT" w:eastAsia="hi-IN" w:bidi="hi-IN"/>
      </w:rPr>
    </w:pPr>
    <w:r w:rsidRPr="004845C8">
      <w:rPr>
        <w:rFonts w:ascii="Montserrat" w:eastAsia="Arial Unicode MS" w:hAnsi="Montserrat" w:cs="Arial Unicode MS"/>
        <w:kern w:val="1"/>
        <w:sz w:val="15"/>
        <w:szCs w:val="15"/>
        <w:lang w:val="it-IT" w:eastAsia="hi-IN" w:bidi="hi-IN"/>
      </w:rPr>
      <w:t>Cod. Fiscale - P. Iva: 03685080545</w:t>
    </w:r>
  </w:p>
  <w:p w14:paraId="694907A0" w14:textId="77777777" w:rsidR="004845C8" w:rsidRPr="004845C8" w:rsidRDefault="004845C8" w:rsidP="004845C8">
    <w:pPr>
      <w:suppressAutoHyphens/>
      <w:jc w:val="center"/>
      <w:rPr>
        <w:rFonts w:ascii="Times New Roman" w:eastAsia="Arial Unicode MS" w:hAnsi="Times New Roman" w:cs="Arial Unicode MS"/>
        <w:kern w:val="1"/>
        <w:sz w:val="15"/>
        <w:szCs w:val="15"/>
        <w:lang w:val="it-IT" w:eastAsia="hi-IN" w:bidi="hi-IN"/>
      </w:rPr>
    </w:pPr>
    <w:proofErr w:type="spellStart"/>
    <w:r w:rsidRPr="004845C8">
      <w:rPr>
        <w:rFonts w:ascii="Montserrat" w:eastAsia="Arial Unicode MS" w:hAnsi="Montserrat" w:cs="Arial Unicode MS"/>
        <w:kern w:val="1"/>
        <w:sz w:val="15"/>
        <w:szCs w:val="15"/>
        <w:lang w:val="it-IT" w:eastAsia="hi-IN" w:bidi="hi-IN"/>
      </w:rPr>
      <w:t>Pec</w:t>
    </w:r>
    <w:proofErr w:type="spellEnd"/>
    <w:r w:rsidRPr="004845C8">
      <w:rPr>
        <w:rFonts w:ascii="Montserrat" w:eastAsia="Arial Unicode MS" w:hAnsi="Montserrat" w:cs="Arial Unicode MS"/>
        <w:kern w:val="1"/>
        <w:sz w:val="15"/>
        <w:szCs w:val="15"/>
        <w:lang w:val="it-IT" w:eastAsia="hi-IN" w:bidi="hi-IN"/>
      </w:rPr>
      <w:t xml:space="preserve">: </w:t>
    </w:r>
    <w:bookmarkStart w:id="0" w:name="_Hlk141439448"/>
    <w:r w:rsidRPr="004845C8">
      <w:rPr>
        <w:rFonts w:ascii="Montserrat" w:eastAsia="Arial Unicode MS" w:hAnsi="Montserrat" w:cs="Arial Unicode MS"/>
        <w:kern w:val="1"/>
        <w:sz w:val="15"/>
        <w:szCs w:val="15"/>
        <w:lang w:val="it-IT" w:eastAsia="hi-IN" w:bidi="hi-IN"/>
      </w:rPr>
      <w:t>sog.eco@pec.it</w:t>
    </w:r>
    <w:bookmarkEnd w:id="0"/>
  </w:p>
  <w:p w14:paraId="5DB3BE1D" w14:textId="63065596" w:rsidR="004845C8" w:rsidRDefault="004845C8">
    <w:pPr>
      <w:pStyle w:val="Pidipagina"/>
    </w:pPr>
  </w:p>
  <w:p w14:paraId="2BB2A926" w14:textId="77777777" w:rsidR="004845C8" w:rsidRDefault="004845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9058" w14:textId="77777777" w:rsidR="00710412" w:rsidRDefault="009C57FC">
    <w:pPr>
      <w:spacing w:line="200" w:lineRule="exact"/>
      <w:rPr>
        <w:sz w:val="20"/>
        <w:szCs w:val="20"/>
      </w:rPr>
    </w:pPr>
    <w:r>
      <w:pict w14:anchorId="7402906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5.05pt;margin-top:721.4pt;width:8pt;height:10pt;z-index:-3941;mso-position-horizontal-relative:page;mso-position-vertical-relative:page" filled="f" stroked="f">
          <v:textbox style="mso-next-textbox:#_x0000_s1026" inset="0,0,0,0">
            <w:txbxContent>
              <w:p w14:paraId="74029067" w14:textId="77777777" w:rsidR="00710412" w:rsidRDefault="002F46BF">
                <w:pPr>
                  <w:spacing w:line="183" w:lineRule="exact"/>
                  <w:ind w:left="4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 w:rsidR="00710412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C46B8A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4029061">
        <v:shape id="_x0000_s1025" type="#_x0000_t202" style="position:absolute;margin-left:90.9pt;margin-top:731.8pt;width:430.2pt;height:11pt;z-index:-3940;mso-position-horizontal-relative:page;mso-position-vertical-relative:page" filled="f" stroked="f">
          <v:textbox style="mso-next-textbox:#_x0000_s1025" inset="0,0,0,0">
            <w:txbxContent>
              <w:p w14:paraId="74029068" w14:textId="77777777" w:rsidR="00710412" w:rsidRPr="001C2BF3" w:rsidRDefault="00710412" w:rsidP="00BE7B8A">
                <w:pPr>
                  <w:spacing w:line="204" w:lineRule="exact"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5913" w14:textId="77777777" w:rsidR="00FC7FED" w:rsidRDefault="00FC7FED" w:rsidP="00CB6AB4">
      <w:r>
        <w:separator/>
      </w:r>
    </w:p>
  </w:footnote>
  <w:footnote w:type="continuationSeparator" w:id="0">
    <w:p w14:paraId="52BD9FAB" w14:textId="77777777" w:rsidR="00FC7FED" w:rsidRDefault="00FC7FED" w:rsidP="00CB6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9054" w14:textId="0C969AD9" w:rsidR="00710412" w:rsidRDefault="00710412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9057" w14:textId="77777777" w:rsidR="00710412" w:rsidRDefault="009C57FC">
    <w:pPr>
      <w:spacing w:line="200" w:lineRule="exact"/>
      <w:rPr>
        <w:sz w:val="20"/>
        <w:szCs w:val="20"/>
      </w:rPr>
    </w:pPr>
    <w:r>
      <w:pict w14:anchorId="7402905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1.75pt;margin-top:35.9pt;width:448.6pt;height:11pt;z-index:-3942;mso-position-horizontal-relative:page;mso-position-vertical-relative:page" filled="f" stroked="f">
          <v:textbox style="mso-next-textbox:#_x0000_s1027" inset="0,0,0,0">
            <w:txbxContent>
              <w:p w14:paraId="74029066" w14:textId="77777777" w:rsidR="00710412" w:rsidRPr="001C2BF3" w:rsidRDefault="00710412" w:rsidP="00BE7B8A">
                <w:pPr>
                  <w:spacing w:line="204" w:lineRule="exact"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D87"/>
    <w:multiLevelType w:val="hybridMultilevel"/>
    <w:tmpl w:val="1BC2254A"/>
    <w:lvl w:ilvl="0" w:tplc="574094D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FF83FDC"/>
    <w:multiLevelType w:val="hybridMultilevel"/>
    <w:tmpl w:val="45DC5BBE"/>
    <w:lvl w:ilvl="0" w:tplc="5D7232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11D9C"/>
    <w:multiLevelType w:val="hybridMultilevel"/>
    <w:tmpl w:val="CF940D32"/>
    <w:lvl w:ilvl="0" w:tplc="97006752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color w:val="auto"/>
        <w:sz w:val="20"/>
        <w:szCs w:val="20"/>
      </w:rPr>
    </w:lvl>
    <w:lvl w:ilvl="1" w:tplc="4E56D35A">
      <w:start w:val="1"/>
      <w:numFmt w:val="decimal"/>
      <w:lvlText w:val="%2)"/>
      <w:lvlJc w:val="left"/>
      <w:pPr>
        <w:ind w:hanging="218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 w:tplc="A20C2AD2">
      <w:start w:val="1"/>
      <w:numFmt w:val="bullet"/>
      <w:lvlText w:val="•"/>
      <w:lvlJc w:val="left"/>
      <w:rPr>
        <w:rFonts w:hint="default"/>
      </w:rPr>
    </w:lvl>
    <w:lvl w:ilvl="3" w:tplc="3AD67CC2">
      <w:start w:val="1"/>
      <w:numFmt w:val="bullet"/>
      <w:lvlText w:val="•"/>
      <w:lvlJc w:val="left"/>
      <w:rPr>
        <w:rFonts w:hint="default"/>
      </w:rPr>
    </w:lvl>
    <w:lvl w:ilvl="4" w:tplc="89BEBC86">
      <w:start w:val="1"/>
      <w:numFmt w:val="bullet"/>
      <w:lvlText w:val="•"/>
      <w:lvlJc w:val="left"/>
      <w:rPr>
        <w:rFonts w:hint="default"/>
      </w:rPr>
    </w:lvl>
    <w:lvl w:ilvl="5" w:tplc="F3AE016C">
      <w:start w:val="1"/>
      <w:numFmt w:val="bullet"/>
      <w:lvlText w:val="•"/>
      <w:lvlJc w:val="left"/>
      <w:rPr>
        <w:rFonts w:hint="default"/>
      </w:rPr>
    </w:lvl>
    <w:lvl w:ilvl="6" w:tplc="F2E6E902">
      <w:start w:val="1"/>
      <w:numFmt w:val="bullet"/>
      <w:lvlText w:val="•"/>
      <w:lvlJc w:val="left"/>
      <w:rPr>
        <w:rFonts w:hint="default"/>
      </w:rPr>
    </w:lvl>
    <w:lvl w:ilvl="7" w:tplc="743A46A0">
      <w:start w:val="1"/>
      <w:numFmt w:val="bullet"/>
      <w:lvlText w:val="•"/>
      <w:lvlJc w:val="left"/>
      <w:rPr>
        <w:rFonts w:hint="default"/>
      </w:rPr>
    </w:lvl>
    <w:lvl w:ilvl="8" w:tplc="FF74B61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56B5DD2"/>
    <w:multiLevelType w:val="hybridMultilevel"/>
    <w:tmpl w:val="EE32A5E8"/>
    <w:lvl w:ilvl="0" w:tplc="5D7232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91DDA"/>
    <w:multiLevelType w:val="hybridMultilevel"/>
    <w:tmpl w:val="7EFE3CA0"/>
    <w:lvl w:ilvl="0" w:tplc="3B080D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F7B33"/>
    <w:multiLevelType w:val="hybridMultilevel"/>
    <w:tmpl w:val="F592696E"/>
    <w:lvl w:ilvl="0" w:tplc="5D7232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76EBE"/>
    <w:multiLevelType w:val="hybridMultilevel"/>
    <w:tmpl w:val="B7048178"/>
    <w:lvl w:ilvl="0" w:tplc="5D7232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D0923"/>
    <w:multiLevelType w:val="hybridMultilevel"/>
    <w:tmpl w:val="4B22CB3C"/>
    <w:lvl w:ilvl="0" w:tplc="5D7232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7E747C"/>
    <w:multiLevelType w:val="hybridMultilevel"/>
    <w:tmpl w:val="5464E53C"/>
    <w:lvl w:ilvl="0" w:tplc="A0263E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AC6803"/>
    <w:multiLevelType w:val="hybridMultilevel"/>
    <w:tmpl w:val="CF940D32"/>
    <w:lvl w:ilvl="0" w:tplc="97006752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color w:val="auto"/>
        <w:sz w:val="20"/>
        <w:szCs w:val="20"/>
      </w:rPr>
    </w:lvl>
    <w:lvl w:ilvl="1" w:tplc="4E56D35A">
      <w:start w:val="1"/>
      <w:numFmt w:val="decimal"/>
      <w:lvlText w:val="%2)"/>
      <w:lvlJc w:val="left"/>
      <w:pPr>
        <w:ind w:hanging="218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 w:tplc="A20C2AD2">
      <w:start w:val="1"/>
      <w:numFmt w:val="bullet"/>
      <w:lvlText w:val="•"/>
      <w:lvlJc w:val="left"/>
      <w:rPr>
        <w:rFonts w:hint="default"/>
      </w:rPr>
    </w:lvl>
    <w:lvl w:ilvl="3" w:tplc="3AD67CC2">
      <w:start w:val="1"/>
      <w:numFmt w:val="bullet"/>
      <w:lvlText w:val="•"/>
      <w:lvlJc w:val="left"/>
      <w:rPr>
        <w:rFonts w:hint="default"/>
      </w:rPr>
    </w:lvl>
    <w:lvl w:ilvl="4" w:tplc="89BEBC86">
      <w:start w:val="1"/>
      <w:numFmt w:val="bullet"/>
      <w:lvlText w:val="•"/>
      <w:lvlJc w:val="left"/>
      <w:rPr>
        <w:rFonts w:hint="default"/>
      </w:rPr>
    </w:lvl>
    <w:lvl w:ilvl="5" w:tplc="F3AE016C">
      <w:start w:val="1"/>
      <w:numFmt w:val="bullet"/>
      <w:lvlText w:val="•"/>
      <w:lvlJc w:val="left"/>
      <w:rPr>
        <w:rFonts w:hint="default"/>
      </w:rPr>
    </w:lvl>
    <w:lvl w:ilvl="6" w:tplc="F2E6E902">
      <w:start w:val="1"/>
      <w:numFmt w:val="bullet"/>
      <w:lvlText w:val="•"/>
      <w:lvlJc w:val="left"/>
      <w:rPr>
        <w:rFonts w:hint="default"/>
      </w:rPr>
    </w:lvl>
    <w:lvl w:ilvl="7" w:tplc="743A46A0">
      <w:start w:val="1"/>
      <w:numFmt w:val="bullet"/>
      <w:lvlText w:val="•"/>
      <w:lvlJc w:val="left"/>
      <w:rPr>
        <w:rFonts w:hint="default"/>
      </w:rPr>
    </w:lvl>
    <w:lvl w:ilvl="8" w:tplc="FF74B61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B19189B"/>
    <w:multiLevelType w:val="hybridMultilevel"/>
    <w:tmpl w:val="64B4A840"/>
    <w:lvl w:ilvl="0" w:tplc="4D68060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C34822"/>
    <w:multiLevelType w:val="hybridMultilevel"/>
    <w:tmpl w:val="7EFE3CA0"/>
    <w:lvl w:ilvl="0" w:tplc="3B080D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321539"/>
    <w:multiLevelType w:val="hybridMultilevel"/>
    <w:tmpl w:val="EE32A5E8"/>
    <w:lvl w:ilvl="0" w:tplc="5D7232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03DF8"/>
    <w:multiLevelType w:val="hybridMultilevel"/>
    <w:tmpl w:val="7EFE3CA0"/>
    <w:lvl w:ilvl="0" w:tplc="3B080D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F95A75"/>
    <w:multiLevelType w:val="hybridMultilevel"/>
    <w:tmpl w:val="7EFE3CA0"/>
    <w:lvl w:ilvl="0" w:tplc="3B080D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00611E"/>
    <w:multiLevelType w:val="hybridMultilevel"/>
    <w:tmpl w:val="268E67A8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7A723A"/>
    <w:multiLevelType w:val="hybridMultilevel"/>
    <w:tmpl w:val="9384A0B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6A50E0"/>
    <w:multiLevelType w:val="hybridMultilevel"/>
    <w:tmpl w:val="A03EE7F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DD0FAF"/>
    <w:multiLevelType w:val="hybridMultilevel"/>
    <w:tmpl w:val="CF2A1292"/>
    <w:lvl w:ilvl="0" w:tplc="5D7232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8520F1"/>
    <w:multiLevelType w:val="hybridMultilevel"/>
    <w:tmpl w:val="000AED44"/>
    <w:lvl w:ilvl="0" w:tplc="5D34EC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463FCE"/>
    <w:multiLevelType w:val="hybridMultilevel"/>
    <w:tmpl w:val="7EFE3CA0"/>
    <w:lvl w:ilvl="0" w:tplc="3B080D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A1067F"/>
    <w:multiLevelType w:val="hybridMultilevel"/>
    <w:tmpl w:val="B9F8D37E"/>
    <w:lvl w:ilvl="0" w:tplc="4D68060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5E878B9"/>
    <w:multiLevelType w:val="hybridMultilevel"/>
    <w:tmpl w:val="9E0E201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52A8B"/>
    <w:multiLevelType w:val="hybridMultilevel"/>
    <w:tmpl w:val="A3BAAC5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E42BD7"/>
    <w:multiLevelType w:val="hybridMultilevel"/>
    <w:tmpl w:val="1EE6AE58"/>
    <w:lvl w:ilvl="0" w:tplc="EAC292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6C25B4"/>
    <w:multiLevelType w:val="hybridMultilevel"/>
    <w:tmpl w:val="8AD6BE5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2C7680"/>
    <w:multiLevelType w:val="hybridMultilevel"/>
    <w:tmpl w:val="4B22CB3C"/>
    <w:lvl w:ilvl="0" w:tplc="5D7232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466CE"/>
    <w:multiLevelType w:val="hybridMultilevel"/>
    <w:tmpl w:val="9A7E7AE8"/>
    <w:lvl w:ilvl="0" w:tplc="AFF4BC18">
      <w:start w:val="1"/>
      <w:numFmt w:val="bullet"/>
      <w:lvlText w:val="-"/>
      <w:lvlJc w:val="left"/>
      <w:pPr>
        <w:ind w:left="1721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28" w15:restartNumberingAfterBreak="0">
    <w:nsid w:val="710050E4"/>
    <w:multiLevelType w:val="hybridMultilevel"/>
    <w:tmpl w:val="92B0D410"/>
    <w:lvl w:ilvl="0" w:tplc="B5C833B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7041426"/>
    <w:multiLevelType w:val="hybridMultilevel"/>
    <w:tmpl w:val="A4A03CA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5052256">
    <w:abstractNumId w:val="2"/>
  </w:num>
  <w:num w:numId="2" w16cid:durableId="1653875197">
    <w:abstractNumId w:val="13"/>
  </w:num>
  <w:num w:numId="3" w16cid:durableId="311642524">
    <w:abstractNumId w:val="29"/>
  </w:num>
  <w:num w:numId="4" w16cid:durableId="786432090">
    <w:abstractNumId w:val="22"/>
  </w:num>
  <w:num w:numId="5" w16cid:durableId="420376898">
    <w:abstractNumId w:val="17"/>
  </w:num>
  <w:num w:numId="6" w16cid:durableId="216164294">
    <w:abstractNumId w:val="9"/>
  </w:num>
  <w:num w:numId="7" w16cid:durableId="1776095181">
    <w:abstractNumId w:val="24"/>
  </w:num>
  <w:num w:numId="8" w16cid:durableId="1116946255">
    <w:abstractNumId w:val="8"/>
  </w:num>
  <w:num w:numId="9" w16cid:durableId="228736239">
    <w:abstractNumId w:val="4"/>
  </w:num>
  <w:num w:numId="10" w16cid:durableId="598375182">
    <w:abstractNumId w:val="14"/>
  </w:num>
  <w:num w:numId="11" w16cid:durableId="1747535164">
    <w:abstractNumId w:val="19"/>
  </w:num>
  <w:num w:numId="12" w16cid:durableId="1329095719">
    <w:abstractNumId w:val="10"/>
  </w:num>
  <w:num w:numId="13" w16cid:durableId="1020547495">
    <w:abstractNumId w:val="21"/>
  </w:num>
  <w:num w:numId="14" w16cid:durableId="349571694">
    <w:abstractNumId w:val="0"/>
  </w:num>
  <w:num w:numId="15" w16cid:durableId="1114638286">
    <w:abstractNumId w:val="16"/>
  </w:num>
  <w:num w:numId="16" w16cid:durableId="1631593476">
    <w:abstractNumId w:val="27"/>
  </w:num>
  <w:num w:numId="17" w16cid:durableId="857277396">
    <w:abstractNumId w:val="20"/>
  </w:num>
  <w:num w:numId="18" w16cid:durableId="277446208">
    <w:abstractNumId w:val="3"/>
  </w:num>
  <w:num w:numId="19" w16cid:durableId="1327978391">
    <w:abstractNumId w:val="28"/>
  </w:num>
  <w:num w:numId="20" w16cid:durableId="2117677040">
    <w:abstractNumId w:val="12"/>
  </w:num>
  <w:num w:numId="21" w16cid:durableId="595021637">
    <w:abstractNumId w:val="25"/>
  </w:num>
  <w:num w:numId="22" w16cid:durableId="1906917367">
    <w:abstractNumId w:val="23"/>
  </w:num>
  <w:num w:numId="23" w16cid:durableId="771778784">
    <w:abstractNumId w:val="15"/>
  </w:num>
  <w:num w:numId="24" w16cid:durableId="1320496846">
    <w:abstractNumId w:val="6"/>
  </w:num>
  <w:num w:numId="25" w16cid:durableId="392509266">
    <w:abstractNumId w:val="5"/>
  </w:num>
  <w:num w:numId="26" w16cid:durableId="1157528261">
    <w:abstractNumId w:val="1"/>
  </w:num>
  <w:num w:numId="27" w16cid:durableId="1623031260">
    <w:abstractNumId w:val="26"/>
  </w:num>
  <w:num w:numId="28" w16cid:durableId="119880861">
    <w:abstractNumId w:val="7"/>
  </w:num>
  <w:num w:numId="29" w16cid:durableId="1622152839">
    <w:abstractNumId w:val="18"/>
  </w:num>
  <w:num w:numId="30" w16cid:durableId="1605114939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AB4"/>
    <w:rsid w:val="00006932"/>
    <w:rsid w:val="00017BE3"/>
    <w:rsid w:val="00043FA2"/>
    <w:rsid w:val="00046EF9"/>
    <w:rsid w:val="000651EF"/>
    <w:rsid w:val="000763AE"/>
    <w:rsid w:val="00087421"/>
    <w:rsid w:val="00090FDB"/>
    <w:rsid w:val="00096484"/>
    <w:rsid w:val="0009690C"/>
    <w:rsid w:val="000B3B4D"/>
    <w:rsid w:val="000B6C96"/>
    <w:rsid w:val="000B72B4"/>
    <w:rsid w:val="000C097C"/>
    <w:rsid w:val="000C3AB3"/>
    <w:rsid w:val="000C41CE"/>
    <w:rsid w:val="000C43CA"/>
    <w:rsid w:val="000C4D5B"/>
    <w:rsid w:val="000E1440"/>
    <w:rsid w:val="000E1EDD"/>
    <w:rsid w:val="000E3172"/>
    <w:rsid w:val="00100429"/>
    <w:rsid w:val="001045F7"/>
    <w:rsid w:val="00106807"/>
    <w:rsid w:val="00114CDE"/>
    <w:rsid w:val="00122066"/>
    <w:rsid w:val="00127F4F"/>
    <w:rsid w:val="0013079B"/>
    <w:rsid w:val="00133688"/>
    <w:rsid w:val="0014044D"/>
    <w:rsid w:val="0014650F"/>
    <w:rsid w:val="00154E11"/>
    <w:rsid w:val="00162AF4"/>
    <w:rsid w:val="00163276"/>
    <w:rsid w:val="00165EBC"/>
    <w:rsid w:val="00172E87"/>
    <w:rsid w:val="001766DF"/>
    <w:rsid w:val="0018444A"/>
    <w:rsid w:val="001A0279"/>
    <w:rsid w:val="001A1621"/>
    <w:rsid w:val="001A7EFB"/>
    <w:rsid w:val="001B4B40"/>
    <w:rsid w:val="001C100D"/>
    <w:rsid w:val="001C2BF3"/>
    <w:rsid w:val="001D34F0"/>
    <w:rsid w:val="001F16BB"/>
    <w:rsid w:val="001F4E6A"/>
    <w:rsid w:val="00204628"/>
    <w:rsid w:val="00205A9A"/>
    <w:rsid w:val="00207770"/>
    <w:rsid w:val="0021014F"/>
    <w:rsid w:val="002108B0"/>
    <w:rsid w:val="002113C6"/>
    <w:rsid w:val="002152D4"/>
    <w:rsid w:val="002213EB"/>
    <w:rsid w:val="00237220"/>
    <w:rsid w:val="0024664B"/>
    <w:rsid w:val="00246775"/>
    <w:rsid w:val="00251CDE"/>
    <w:rsid w:val="00260140"/>
    <w:rsid w:val="00265E58"/>
    <w:rsid w:val="002777DB"/>
    <w:rsid w:val="002832C9"/>
    <w:rsid w:val="0028440C"/>
    <w:rsid w:val="002A2FC5"/>
    <w:rsid w:val="002A5E2B"/>
    <w:rsid w:val="002A75C4"/>
    <w:rsid w:val="002B6769"/>
    <w:rsid w:val="002C45D5"/>
    <w:rsid w:val="002C69BC"/>
    <w:rsid w:val="002E363C"/>
    <w:rsid w:val="002E6BFF"/>
    <w:rsid w:val="002E6D51"/>
    <w:rsid w:val="002E7B11"/>
    <w:rsid w:val="002F46BF"/>
    <w:rsid w:val="002F51BE"/>
    <w:rsid w:val="002F7097"/>
    <w:rsid w:val="00303396"/>
    <w:rsid w:val="0032202A"/>
    <w:rsid w:val="00334CDE"/>
    <w:rsid w:val="00352563"/>
    <w:rsid w:val="00353931"/>
    <w:rsid w:val="003569EA"/>
    <w:rsid w:val="00360882"/>
    <w:rsid w:val="00366A9E"/>
    <w:rsid w:val="0037767F"/>
    <w:rsid w:val="00382123"/>
    <w:rsid w:val="003830E9"/>
    <w:rsid w:val="00383AD7"/>
    <w:rsid w:val="00391F02"/>
    <w:rsid w:val="003A6E08"/>
    <w:rsid w:val="003B3323"/>
    <w:rsid w:val="003D40F4"/>
    <w:rsid w:val="003E5ABD"/>
    <w:rsid w:val="003E7A2B"/>
    <w:rsid w:val="003F2818"/>
    <w:rsid w:val="004073A3"/>
    <w:rsid w:val="00411E4A"/>
    <w:rsid w:val="004122A6"/>
    <w:rsid w:val="00422FBA"/>
    <w:rsid w:val="004232D6"/>
    <w:rsid w:val="00423550"/>
    <w:rsid w:val="00427359"/>
    <w:rsid w:val="004414D4"/>
    <w:rsid w:val="00451600"/>
    <w:rsid w:val="00470D81"/>
    <w:rsid w:val="00475955"/>
    <w:rsid w:val="00477E2F"/>
    <w:rsid w:val="00480D57"/>
    <w:rsid w:val="004845C8"/>
    <w:rsid w:val="0048573A"/>
    <w:rsid w:val="004955FE"/>
    <w:rsid w:val="004960DD"/>
    <w:rsid w:val="004A588E"/>
    <w:rsid w:val="004B757D"/>
    <w:rsid w:val="004C27A6"/>
    <w:rsid w:val="004C4DBC"/>
    <w:rsid w:val="004C7F5F"/>
    <w:rsid w:val="004D1C29"/>
    <w:rsid w:val="00504AD8"/>
    <w:rsid w:val="00505A76"/>
    <w:rsid w:val="005060FE"/>
    <w:rsid w:val="00521A06"/>
    <w:rsid w:val="00542BE3"/>
    <w:rsid w:val="00570DCD"/>
    <w:rsid w:val="005736FB"/>
    <w:rsid w:val="00573C65"/>
    <w:rsid w:val="00575D32"/>
    <w:rsid w:val="005914DA"/>
    <w:rsid w:val="005943D2"/>
    <w:rsid w:val="00597040"/>
    <w:rsid w:val="0059752A"/>
    <w:rsid w:val="005A4E96"/>
    <w:rsid w:val="005A6C2A"/>
    <w:rsid w:val="005B5E97"/>
    <w:rsid w:val="005B6333"/>
    <w:rsid w:val="005C6788"/>
    <w:rsid w:val="005D1CD7"/>
    <w:rsid w:val="005D4035"/>
    <w:rsid w:val="005D77FC"/>
    <w:rsid w:val="005E09A1"/>
    <w:rsid w:val="005E6478"/>
    <w:rsid w:val="005F7536"/>
    <w:rsid w:val="00612DA2"/>
    <w:rsid w:val="00616769"/>
    <w:rsid w:val="0062448B"/>
    <w:rsid w:val="0063498F"/>
    <w:rsid w:val="00634F78"/>
    <w:rsid w:val="006404FF"/>
    <w:rsid w:val="00640CA5"/>
    <w:rsid w:val="0064777E"/>
    <w:rsid w:val="00654440"/>
    <w:rsid w:val="00666747"/>
    <w:rsid w:val="0067436A"/>
    <w:rsid w:val="006A0F21"/>
    <w:rsid w:val="006B2EC5"/>
    <w:rsid w:val="006B40D8"/>
    <w:rsid w:val="006C04FE"/>
    <w:rsid w:val="006C28FD"/>
    <w:rsid w:val="006F0735"/>
    <w:rsid w:val="006F133F"/>
    <w:rsid w:val="006F2583"/>
    <w:rsid w:val="006F7445"/>
    <w:rsid w:val="00702783"/>
    <w:rsid w:val="00710412"/>
    <w:rsid w:val="00710AFB"/>
    <w:rsid w:val="007156E9"/>
    <w:rsid w:val="00717C59"/>
    <w:rsid w:val="007205E7"/>
    <w:rsid w:val="00727A02"/>
    <w:rsid w:val="00733521"/>
    <w:rsid w:val="00740310"/>
    <w:rsid w:val="00743585"/>
    <w:rsid w:val="00743BD8"/>
    <w:rsid w:val="0075386D"/>
    <w:rsid w:val="007616FB"/>
    <w:rsid w:val="00761ACD"/>
    <w:rsid w:val="0076231E"/>
    <w:rsid w:val="0076599F"/>
    <w:rsid w:val="00770B31"/>
    <w:rsid w:val="007766E9"/>
    <w:rsid w:val="00780C43"/>
    <w:rsid w:val="00781162"/>
    <w:rsid w:val="00795551"/>
    <w:rsid w:val="00795976"/>
    <w:rsid w:val="00795BCE"/>
    <w:rsid w:val="007975DA"/>
    <w:rsid w:val="007B363B"/>
    <w:rsid w:val="007B5E6E"/>
    <w:rsid w:val="007D0B4C"/>
    <w:rsid w:val="007D396C"/>
    <w:rsid w:val="007D48EC"/>
    <w:rsid w:val="007D608A"/>
    <w:rsid w:val="007D68D0"/>
    <w:rsid w:val="007D7714"/>
    <w:rsid w:val="007D79BF"/>
    <w:rsid w:val="007E16E1"/>
    <w:rsid w:val="007F4291"/>
    <w:rsid w:val="00803D81"/>
    <w:rsid w:val="00804300"/>
    <w:rsid w:val="0082389D"/>
    <w:rsid w:val="00825D3C"/>
    <w:rsid w:val="0083362C"/>
    <w:rsid w:val="008357E5"/>
    <w:rsid w:val="008403ED"/>
    <w:rsid w:val="00851877"/>
    <w:rsid w:val="008654E0"/>
    <w:rsid w:val="00882497"/>
    <w:rsid w:val="00894476"/>
    <w:rsid w:val="00895662"/>
    <w:rsid w:val="00895D96"/>
    <w:rsid w:val="008A24B0"/>
    <w:rsid w:val="008B2FA5"/>
    <w:rsid w:val="008C0C5D"/>
    <w:rsid w:val="008C135F"/>
    <w:rsid w:val="008C66EC"/>
    <w:rsid w:val="008C673C"/>
    <w:rsid w:val="008C7EF2"/>
    <w:rsid w:val="008D5716"/>
    <w:rsid w:val="008D7E46"/>
    <w:rsid w:val="008F51F1"/>
    <w:rsid w:val="00901C11"/>
    <w:rsid w:val="0090305A"/>
    <w:rsid w:val="00913CEC"/>
    <w:rsid w:val="009156D5"/>
    <w:rsid w:val="00917381"/>
    <w:rsid w:val="00927243"/>
    <w:rsid w:val="009303EC"/>
    <w:rsid w:val="00934FF7"/>
    <w:rsid w:val="00940179"/>
    <w:rsid w:val="009479E7"/>
    <w:rsid w:val="00971AFF"/>
    <w:rsid w:val="00973AD4"/>
    <w:rsid w:val="00974B1C"/>
    <w:rsid w:val="009816D3"/>
    <w:rsid w:val="0098310F"/>
    <w:rsid w:val="009847D9"/>
    <w:rsid w:val="009909F9"/>
    <w:rsid w:val="00991D22"/>
    <w:rsid w:val="00992B96"/>
    <w:rsid w:val="00992F44"/>
    <w:rsid w:val="009A68CD"/>
    <w:rsid w:val="009C57FC"/>
    <w:rsid w:val="00A0195E"/>
    <w:rsid w:val="00A06367"/>
    <w:rsid w:val="00A1704F"/>
    <w:rsid w:val="00A21A36"/>
    <w:rsid w:val="00A235F4"/>
    <w:rsid w:val="00A34980"/>
    <w:rsid w:val="00A440B5"/>
    <w:rsid w:val="00A50237"/>
    <w:rsid w:val="00A55542"/>
    <w:rsid w:val="00A57A0E"/>
    <w:rsid w:val="00A57D39"/>
    <w:rsid w:val="00A73931"/>
    <w:rsid w:val="00A77181"/>
    <w:rsid w:val="00A77646"/>
    <w:rsid w:val="00A82211"/>
    <w:rsid w:val="00A84F84"/>
    <w:rsid w:val="00A903B0"/>
    <w:rsid w:val="00AA7AC0"/>
    <w:rsid w:val="00AB0F7A"/>
    <w:rsid w:val="00AB3749"/>
    <w:rsid w:val="00AB3FAE"/>
    <w:rsid w:val="00AC1946"/>
    <w:rsid w:val="00AC1DC5"/>
    <w:rsid w:val="00AC2117"/>
    <w:rsid w:val="00AE1268"/>
    <w:rsid w:val="00AE2D68"/>
    <w:rsid w:val="00AE324E"/>
    <w:rsid w:val="00B06AB4"/>
    <w:rsid w:val="00B26FEA"/>
    <w:rsid w:val="00B41E70"/>
    <w:rsid w:val="00B53D7B"/>
    <w:rsid w:val="00B57AB0"/>
    <w:rsid w:val="00B60068"/>
    <w:rsid w:val="00B60575"/>
    <w:rsid w:val="00B63A09"/>
    <w:rsid w:val="00B70697"/>
    <w:rsid w:val="00B71F85"/>
    <w:rsid w:val="00B807BC"/>
    <w:rsid w:val="00B83012"/>
    <w:rsid w:val="00B922EF"/>
    <w:rsid w:val="00B94E24"/>
    <w:rsid w:val="00BB10A4"/>
    <w:rsid w:val="00BB60BA"/>
    <w:rsid w:val="00BC7FD9"/>
    <w:rsid w:val="00BD5177"/>
    <w:rsid w:val="00BD5372"/>
    <w:rsid w:val="00BD611A"/>
    <w:rsid w:val="00BE426F"/>
    <w:rsid w:val="00BE7B8A"/>
    <w:rsid w:val="00C005D3"/>
    <w:rsid w:val="00C2012D"/>
    <w:rsid w:val="00C21FBD"/>
    <w:rsid w:val="00C41A37"/>
    <w:rsid w:val="00C42301"/>
    <w:rsid w:val="00C44DB5"/>
    <w:rsid w:val="00C46B8A"/>
    <w:rsid w:val="00C51910"/>
    <w:rsid w:val="00C70730"/>
    <w:rsid w:val="00C80C3B"/>
    <w:rsid w:val="00CA1E97"/>
    <w:rsid w:val="00CB1B69"/>
    <w:rsid w:val="00CB6AB4"/>
    <w:rsid w:val="00CC09D2"/>
    <w:rsid w:val="00CC57A5"/>
    <w:rsid w:val="00CC7684"/>
    <w:rsid w:val="00CD0550"/>
    <w:rsid w:val="00CD60DA"/>
    <w:rsid w:val="00CD730C"/>
    <w:rsid w:val="00CE123B"/>
    <w:rsid w:val="00CE33D4"/>
    <w:rsid w:val="00CE42A7"/>
    <w:rsid w:val="00D04AC4"/>
    <w:rsid w:val="00D06061"/>
    <w:rsid w:val="00D06942"/>
    <w:rsid w:val="00D079BB"/>
    <w:rsid w:val="00D107C4"/>
    <w:rsid w:val="00D118D6"/>
    <w:rsid w:val="00D14763"/>
    <w:rsid w:val="00D17667"/>
    <w:rsid w:val="00D36F63"/>
    <w:rsid w:val="00D64600"/>
    <w:rsid w:val="00D7144D"/>
    <w:rsid w:val="00D73B01"/>
    <w:rsid w:val="00D7743B"/>
    <w:rsid w:val="00D9067A"/>
    <w:rsid w:val="00D95AC8"/>
    <w:rsid w:val="00DA11E5"/>
    <w:rsid w:val="00DA158A"/>
    <w:rsid w:val="00DA20CD"/>
    <w:rsid w:val="00DA2DE9"/>
    <w:rsid w:val="00DA6B12"/>
    <w:rsid w:val="00DB45FD"/>
    <w:rsid w:val="00DB7E09"/>
    <w:rsid w:val="00DC2EB9"/>
    <w:rsid w:val="00DD1A25"/>
    <w:rsid w:val="00DD7EE8"/>
    <w:rsid w:val="00DE47B5"/>
    <w:rsid w:val="00DF6A6C"/>
    <w:rsid w:val="00E0724D"/>
    <w:rsid w:val="00E107FC"/>
    <w:rsid w:val="00E14444"/>
    <w:rsid w:val="00E30236"/>
    <w:rsid w:val="00E33319"/>
    <w:rsid w:val="00E43125"/>
    <w:rsid w:val="00E65523"/>
    <w:rsid w:val="00E85A59"/>
    <w:rsid w:val="00E87887"/>
    <w:rsid w:val="00E87965"/>
    <w:rsid w:val="00E91E87"/>
    <w:rsid w:val="00EA09DC"/>
    <w:rsid w:val="00EA709C"/>
    <w:rsid w:val="00EB3C61"/>
    <w:rsid w:val="00EB4978"/>
    <w:rsid w:val="00EC78BD"/>
    <w:rsid w:val="00ED4DA9"/>
    <w:rsid w:val="00ED77D7"/>
    <w:rsid w:val="00EF18AE"/>
    <w:rsid w:val="00F132BC"/>
    <w:rsid w:val="00F13B4C"/>
    <w:rsid w:val="00F150DF"/>
    <w:rsid w:val="00F307B3"/>
    <w:rsid w:val="00F36C3B"/>
    <w:rsid w:val="00F416D8"/>
    <w:rsid w:val="00F641E3"/>
    <w:rsid w:val="00F660E3"/>
    <w:rsid w:val="00F66668"/>
    <w:rsid w:val="00F74138"/>
    <w:rsid w:val="00F821FC"/>
    <w:rsid w:val="00F84C9A"/>
    <w:rsid w:val="00F919BE"/>
    <w:rsid w:val="00FA2414"/>
    <w:rsid w:val="00FB4184"/>
    <w:rsid w:val="00FB5AF4"/>
    <w:rsid w:val="00FC05D9"/>
    <w:rsid w:val="00FC66D7"/>
    <w:rsid w:val="00FC7F3B"/>
    <w:rsid w:val="00FC7FED"/>
    <w:rsid w:val="00FD1763"/>
    <w:rsid w:val="00FD41F5"/>
    <w:rsid w:val="00FD6F7A"/>
    <w:rsid w:val="00FE1F8B"/>
    <w:rsid w:val="00FE7B76"/>
    <w:rsid w:val="00FF0C41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8F37"/>
  <w15:docId w15:val="{F893263F-60E9-4912-BB28-99F34FE2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B6A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B6AB4"/>
    <w:pPr>
      <w:ind w:left="118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CB6AB4"/>
    <w:pPr>
      <w:spacing w:before="63"/>
      <w:ind w:left="247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CB6AB4"/>
    <w:pPr>
      <w:outlineLvl w:val="2"/>
    </w:pPr>
    <w:rPr>
      <w:rFonts w:ascii="Times New Roman" w:eastAsia="Times New Roman" w:hAnsi="Times New Roman"/>
      <w:b/>
      <w:bCs/>
    </w:rPr>
  </w:style>
  <w:style w:type="paragraph" w:customStyle="1" w:styleId="Titolo31">
    <w:name w:val="Titolo 31"/>
    <w:basedOn w:val="Normale"/>
    <w:uiPriority w:val="1"/>
    <w:qFormat/>
    <w:rsid w:val="00CB6AB4"/>
    <w:pPr>
      <w:ind w:left="106"/>
      <w:outlineLvl w:val="3"/>
    </w:pPr>
    <w:rPr>
      <w:rFonts w:ascii="Times New Roman" w:eastAsia="Times New Roman" w:hAnsi="Times New Roman"/>
      <w:b/>
      <w:bCs/>
      <w:i/>
    </w:rPr>
  </w:style>
  <w:style w:type="paragraph" w:styleId="Paragrafoelenco">
    <w:name w:val="List Paragraph"/>
    <w:basedOn w:val="Normale"/>
    <w:uiPriority w:val="1"/>
    <w:qFormat/>
    <w:rsid w:val="00CB6AB4"/>
  </w:style>
  <w:style w:type="paragraph" w:customStyle="1" w:styleId="TableParagraph">
    <w:name w:val="Table Paragraph"/>
    <w:basedOn w:val="Normale"/>
    <w:uiPriority w:val="1"/>
    <w:qFormat/>
    <w:rsid w:val="00CB6AB4"/>
  </w:style>
  <w:style w:type="character" w:styleId="Collegamentoipertestuale">
    <w:name w:val="Hyperlink"/>
    <w:basedOn w:val="Carpredefinitoparagrafo"/>
    <w:uiPriority w:val="99"/>
    <w:unhideWhenUsed/>
    <w:rsid w:val="007D396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27F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F4F"/>
  </w:style>
  <w:style w:type="paragraph" w:styleId="Pidipagina">
    <w:name w:val="footer"/>
    <w:basedOn w:val="Normale"/>
    <w:link w:val="PidipaginaCarattere"/>
    <w:uiPriority w:val="99"/>
    <w:unhideWhenUsed/>
    <w:rsid w:val="00127F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F4F"/>
  </w:style>
  <w:style w:type="paragraph" w:customStyle="1" w:styleId="parar1">
    <w:name w:val="parar1"/>
    <w:basedOn w:val="Normale"/>
    <w:rsid w:val="00A73931"/>
    <w:pPr>
      <w:widowControl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7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7D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85A59"/>
  </w:style>
  <w:style w:type="paragraph" w:styleId="Revisione">
    <w:name w:val="Revision"/>
    <w:hidden/>
    <w:uiPriority w:val="99"/>
    <w:semiHidden/>
    <w:rsid w:val="000C43CA"/>
    <w:pPr>
      <w:widowControl/>
    </w:pPr>
  </w:style>
  <w:style w:type="character" w:styleId="Menzionenonrisolta">
    <w:name w:val="Unresolved Mention"/>
    <w:basedOn w:val="Carpredefinitoparagrafo"/>
    <w:uiPriority w:val="99"/>
    <w:semiHidden/>
    <w:unhideWhenUsed/>
    <w:rsid w:val="00B71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%20sog.eco@pec.it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ministrazione@sog-eco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g.eco@pe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mministrazione@sog-ec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4EE96-8BA9-4A2D-AF7D-10169DD5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10</Pages>
  <Words>4665</Words>
  <Characters>26594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maurizio.cristini</dc:creator>
  <cp:lastModifiedBy>Gionata Gatticchi</cp:lastModifiedBy>
  <cp:revision>189</cp:revision>
  <dcterms:created xsi:type="dcterms:W3CDTF">2017-04-06T16:03:00Z</dcterms:created>
  <dcterms:modified xsi:type="dcterms:W3CDTF">2023-08-22T09:28:00Z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LastSaved">
    <vt:filetime>2017-04-06T00:00:00Z</vt:filetime>
  </property>
</Properties>
</file>